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94165">
      <w:pPr>
        <w:pStyle w:val="3"/>
        <w:keepNext w:val="0"/>
        <w:keepLines w:val="0"/>
        <w:widowControl/>
        <w:spacing w:before="204" w:beforeLines="50" w:after="204" w:afterLines="50" w:line="600" w:lineRule="exact"/>
        <w:ind w:left="0" w:leftChars="0" w:firstLine="0" w:firstLineChars="0"/>
        <w:jc w:val="center"/>
        <w:outlineLvl w:val="9"/>
        <w:rPr>
          <w:rFonts w:hint="eastAsia" w:ascii="方正小标宋简体" w:hAnsi="方正小标宋简体" w:eastAsia="方正小标宋简体" w:cs="方正小标宋简体"/>
          <w:b/>
          <w:bCs/>
          <w:color w:val="000000"/>
          <w:kern w:val="2"/>
          <w:sz w:val="44"/>
          <w:szCs w:val="44"/>
        </w:rPr>
      </w:pPr>
    </w:p>
    <w:p w14:paraId="331977FB">
      <w:pPr>
        <w:pStyle w:val="3"/>
        <w:keepNext w:val="0"/>
        <w:keepLines w:val="0"/>
        <w:widowControl/>
        <w:spacing w:before="204" w:beforeLines="50" w:after="204" w:afterLines="50" w:line="600" w:lineRule="exact"/>
        <w:ind w:left="0" w:leftChars="0" w:firstLine="0" w:firstLineChars="0"/>
        <w:jc w:val="center"/>
        <w:rPr>
          <w:rFonts w:hint="eastAsia" w:ascii="方正小标宋简体" w:hAnsi="方正小标宋简体" w:eastAsia="方正小标宋简体" w:cs="方正小标宋简体"/>
          <w:b w:val="0"/>
          <w:bCs w:val="0"/>
          <w:color w:val="000000"/>
          <w:kern w:val="2"/>
          <w:sz w:val="72"/>
          <w:szCs w:val="72"/>
        </w:rPr>
      </w:pPr>
      <w:bookmarkStart w:id="0" w:name="_Toc26318"/>
      <w:bookmarkStart w:id="1" w:name="_Toc31686"/>
      <w:bookmarkStart w:id="2" w:name="_Toc21212"/>
      <w:bookmarkStart w:id="3" w:name="_Toc17297"/>
      <w:bookmarkStart w:id="4" w:name="_Toc26220"/>
      <w:bookmarkStart w:id="5" w:name="_Toc6806"/>
      <w:bookmarkStart w:id="6" w:name="_Toc30916"/>
      <w:bookmarkStart w:id="7" w:name="_Toc8602"/>
      <w:bookmarkStart w:id="8" w:name="_Toc18262"/>
      <w:r>
        <w:rPr>
          <w:rFonts w:hint="eastAsia" w:ascii="方正小标宋简体" w:hAnsi="方正小标宋简体" w:eastAsia="方正小标宋简体" w:cs="方正小标宋简体"/>
          <w:b w:val="0"/>
          <w:bCs w:val="0"/>
          <w:color w:val="000000"/>
          <w:kern w:val="2"/>
          <w:sz w:val="44"/>
          <w:szCs w:val="44"/>
          <w:lang w:val="en-US" w:eastAsia="zh-CN"/>
        </w:rPr>
        <w:t>黔东南州生态环境局2020年</w:t>
      </w:r>
      <w:r>
        <w:rPr>
          <w:rFonts w:hint="eastAsia" w:ascii="方正小标宋简体" w:hAnsi="方正小标宋简体" w:eastAsia="方正小标宋简体" w:cs="方正小标宋简体"/>
          <w:b w:val="0"/>
          <w:bCs w:val="0"/>
          <w:color w:val="000000"/>
          <w:kern w:val="2"/>
          <w:sz w:val="44"/>
          <w:szCs w:val="44"/>
        </w:rPr>
        <w:t>部门整体</w:t>
      </w:r>
      <w:r>
        <w:rPr>
          <w:rFonts w:hint="eastAsia" w:ascii="方正小标宋简体" w:hAnsi="方正小标宋简体" w:eastAsia="方正小标宋简体" w:cs="方正小标宋简体"/>
          <w:b w:val="0"/>
          <w:bCs w:val="0"/>
          <w:color w:val="000000"/>
          <w:kern w:val="2"/>
          <w:sz w:val="44"/>
          <w:szCs w:val="44"/>
          <w:lang w:eastAsia="zh-CN"/>
        </w:rPr>
        <w:t>支出</w:t>
      </w:r>
      <w:bookmarkEnd w:id="0"/>
      <w:bookmarkEnd w:id="1"/>
      <w:bookmarkEnd w:id="2"/>
      <w:bookmarkEnd w:id="3"/>
      <w:bookmarkEnd w:id="4"/>
      <w:bookmarkEnd w:id="5"/>
      <w:bookmarkEnd w:id="6"/>
      <w:bookmarkEnd w:id="7"/>
      <w:bookmarkEnd w:id="8"/>
    </w:p>
    <w:p w14:paraId="14AC2651">
      <w:pPr>
        <w:pStyle w:val="3"/>
        <w:keepNext w:val="0"/>
        <w:keepLines w:val="0"/>
        <w:widowControl/>
        <w:spacing w:before="204" w:beforeLines="50" w:after="204" w:afterLines="50" w:line="600" w:lineRule="exact"/>
        <w:ind w:left="0" w:leftChars="0" w:firstLine="0" w:firstLineChars="0"/>
        <w:jc w:val="center"/>
        <w:outlineLvl w:val="9"/>
        <w:rPr>
          <w:rFonts w:hint="eastAsia" w:ascii="方正小标宋简体" w:hAnsi="方正小标宋简体" w:eastAsia="方正小标宋简体" w:cs="方正小标宋简体"/>
          <w:b w:val="0"/>
          <w:bCs w:val="0"/>
          <w:color w:val="000000"/>
          <w:kern w:val="2"/>
          <w:sz w:val="72"/>
          <w:szCs w:val="72"/>
        </w:rPr>
      </w:pPr>
    </w:p>
    <w:p w14:paraId="44C02252">
      <w:pPr>
        <w:pStyle w:val="3"/>
        <w:keepNext w:val="0"/>
        <w:keepLines w:val="0"/>
        <w:widowControl/>
        <w:spacing w:before="204" w:beforeLines="50" w:after="204" w:afterLines="50" w:line="600" w:lineRule="exact"/>
        <w:ind w:left="0" w:leftChars="0" w:firstLine="0" w:firstLineChars="0"/>
        <w:jc w:val="center"/>
        <w:outlineLvl w:val="9"/>
        <w:rPr>
          <w:rFonts w:hint="eastAsia" w:ascii="方正小标宋简体" w:hAnsi="方正小标宋简体" w:eastAsia="方正小标宋简体" w:cs="方正小标宋简体"/>
          <w:b w:val="0"/>
          <w:bCs w:val="0"/>
          <w:color w:val="000000"/>
          <w:kern w:val="2"/>
          <w:sz w:val="72"/>
          <w:szCs w:val="72"/>
        </w:rPr>
      </w:pPr>
    </w:p>
    <w:p w14:paraId="51E02F1F">
      <w:pPr>
        <w:pStyle w:val="3"/>
        <w:keepNext w:val="0"/>
        <w:keepLines w:val="0"/>
        <w:widowControl/>
        <w:spacing w:before="204" w:beforeLines="50" w:after="204" w:afterLines="50" w:line="600" w:lineRule="exact"/>
        <w:ind w:left="0" w:leftChars="0" w:firstLine="0" w:firstLineChars="0"/>
        <w:jc w:val="center"/>
        <w:outlineLvl w:val="9"/>
        <w:rPr>
          <w:rFonts w:hint="eastAsia" w:ascii="方正小标宋简体" w:hAnsi="方正小标宋简体" w:eastAsia="方正小标宋简体" w:cs="方正小标宋简体"/>
          <w:b w:val="0"/>
          <w:bCs w:val="0"/>
          <w:color w:val="000000"/>
          <w:kern w:val="2"/>
          <w:sz w:val="72"/>
          <w:szCs w:val="72"/>
        </w:rPr>
      </w:pPr>
    </w:p>
    <w:p w14:paraId="04B60E99">
      <w:pPr>
        <w:ind w:left="0" w:leftChars="0" w:firstLine="0" w:firstLineChars="0"/>
        <w:rPr>
          <w:rFonts w:hint="eastAsia"/>
        </w:rPr>
      </w:pPr>
    </w:p>
    <w:p w14:paraId="3FF1982C">
      <w:pPr>
        <w:pStyle w:val="3"/>
        <w:keepNext w:val="0"/>
        <w:keepLines w:val="0"/>
        <w:widowControl/>
        <w:spacing w:before="204" w:beforeLines="50" w:after="204" w:afterLines="50" w:line="600" w:lineRule="exact"/>
        <w:ind w:left="0" w:leftChars="0" w:firstLine="0" w:firstLineChars="0"/>
        <w:jc w:val="center"/>
        <w:rPr>
          <w:rFonts w:hint="eastAsia" w:ascii="方正小标宋简体" w:hAnsi="方正小标宋简体" w:eastAsia="方正小标宋简体" w:cs="方正小标宋简体"/>
          <w:b w:val="0"/>
          <w:bCs w:val="0"/>
          <w:color w:val="000000"/>
          <w:kern w:val="2"/>
          <w:sz w:val="72"/>
          <w:szCs w:val="72"/>
          <w:lang w:eastAsia="zh-CN"/>
        </w:rPr>
      </w:pPr>
      <w:bookmarkStart w:id="9" w:name="_Toc26152"/>
      <w:bookmarkStart w:id="10" w:name="_Toc73"/>
      <w:bookmarkStart w:id="11" w:name="_Toc29281"/>
      <w:bookmarkStart w:id="12" w:name="_Toc27608"/>
      <w:bookmarkStart w:id="13" w:name="_Toc5283"/>
      <w:bookmarkStart w:id="14" w:name="_Toc5083"/>
      <w:bookmarkStart w:id="15" w:name="_Toc19598"/>
      <w:bookmarkStart w:id="16" w:name="_Toc10463"/>
      <w:bookmarkStart w:id="17" w:name="_Toc31317"/>
      <w:r>
        <w:rPr>
          <w:rFonts w:hint="eastAsia" w:ascii="方正小标宋简体" w:hAnsi="方正小标宋简体" w:eastAsia="方正小标宋简体" w:cs="方正小标宋简体"/>
          <w:b w:val="0"/>
          <w:bCs w:val="0"/>
          <w:color w:val="000000"/>
          <w:kern w:val="2"/>
          <w:sz w:val="72"/>
          <w:szCs w:val="72"/>
        </w:rPr>
        <w:t>绩效评价报告</w:t>
      </w:r>
      <w:bookmarkEnd w:id="9"/>
      <w:bookmarkEnd w:id="10"/>
      <w:bookmarkEnd w:id="11"/>
      <w:bookmarkEnd w:id="12"/>
      <w:bookmarkEnd w:id="13"/>
      <w:bookmarkEnd w:id="14"/>
      <w:bookmarkEnd w:id="15"/>
      <w:bookmarkEnd w:id="16"/>
      <w:bookmarkEnd w:id="17"/>
    </w:p>
    <w:p w14:paraId="0E8038A1">
      <w:pPr>
        <w:keepNext w:val="0"/>
        <w:keepLines w:val="0"/>
        <w:pageBreakBefore w:val="0"/>
        <w:widowControl w:val="0"/>
        <w:kinsoku/>
        <w:wordWrap/>
        <w:overflowPunct/>
        <w:topLinePunct w:val="0"/>
        <w:autoSpaceDE/>
        <w:autoSpaceDN/>
        <w:bidi w:val="0"/>
        <w:adjustRightInd/>
        <w:snapToGrid/>
        <w:spacing w:before="314" w:line="360" w:lineRule="auto"/>
        <w:ind w:left="0" w:leftChars="0" w:right="0" w:rightChars="0" w:firstLine="0" w:firstLineChars="0"/>
        <w:jc w:val="center"/>
        <w:textAlignment w:val="auto"/>
        <w:outlineLvl w:val="9"/>
        <w:rPr>
          <w:rFonts w:hint="eastAsia" w:ascii="黑体" w:hAnsi="黑体" w:eastAsia="黑体" w:cs="黑体"/>
          <w:b/>
          <w:bCs/>
          <w:color w:val="000000"/>
          <w:spacing w:val="2"/>
          <w:sz w:val="52"/>
          <w:szCs w:val="52"/>
          <w:lang w:eastAsia="zh-CN"/>
        </w:rPr>
      </w:pPr>
    </w:p>
    <w:p w14:paraId="55E1D70B">
      <w:pPr>
        <w:pStyle w:val="3"/>
        <w:keepNext w:val="0"/>
        <w:keepLines w:val="0"/>
        <w:widowControl/>
        <w:spacing w:before="204" w:beforeLines="50" w:after="204" w:afterLines="50" w:line="600" w:lineRule="exact"/>
        <w:ind w:firstLine="526" w:firstLineChars="100"/>
        <w:jc w:val="center"/>
        <w:outlineLvl w:val="9"/>
        <w:rPr>
          <w:rFonts w:hint="eastAsia" w:ascii="黑体" w:hAnsi="黑体" w:eastAsia="黑体" w:cs="黑体"/>
          <w:b/>
          <w:bCs/>
          <w:color w:val="000000"/>
          <w:spacing w:val="2"/>
          <w:sz w:val="52"/>
          <w:szCs w:val="52"/>
          <w:lang w:eastAsia="zh-CN"/>
        </w:rPr>
      </w:pPr>
    </w:p>
    <w:p w14:paraId="210D75A8">
      <w:pPr>
        <w:keepNext w:val="0"/>
        <w:keepLines w:val="0"/>
        <w:pageBreakBefore w:val="0"/>
        <w:widowControl w:val="0"/>
        <w:kinsoku/>
        <w:wordWrap/>
        <w:overflowPunct/>
        <w:topLinePunct w:val="0"/>
        <w:autoSpaceDE/>
        <w:autoSpaceDN/>
        <w:bidi w:val="0"/>
        <w:adjustRightInd/>
        <w:snapToGrid/>
        <w:spacing w:before="314" w:line="360" w:lineRule="auto"/>
        <w:ind w:left="0" w:leftChars="0" w:right="0" w:rightChars="0" w:firstLine="0" w:firstLineChars="0"/>
        <w:jc w:val="center"/>
        <w:textAlignment w:val="auto"/>
        <w:outlineLvl w:val="9"/>
        <w:rPr>
          <w:rFonts w:hint="eastAsia" w:ascii="黑体" w:hAnsi="黑体" w:eastAsia="黑体" w:cs="黑体"/>
          <w:b/>
          <w:bCs/>
          <w:color w:val="000000"/>
          <w:spacing w:val="2"/>
          <w:sz w:val="52"/>
          <w:szCs w:val="52"/>
          <w:lang w:eastAsia="zh-CN"/>
        </w:rPr>
      </w:pPr>
    </w:p>
    <w:p w14:paraId="0959326C">
      <w:pPr>
        <w:spacing w:line="400" w:lineRule="exact"/>
        <w:ind w:left="0" w:leftChars="0" w:firstLine="0" w:firstLineChars="0"/>
        <w:jc w:val="left"/>
        <w:rPr>
          <w:rFonts w:hint="eastAsia" w:ascii="黑体" w:hAnsi="黑体" w:eastAsia="黑体" w:cs="宋体"/>
          <w:kern w:val="0"/>
          <w:sz w:val="24"/>
          <w:szCs w:val="24"/>
        </w:rPr>
      </w:pPr>
    </w:p>
    <w:p w14:paraId="63EF47CD">
      <w:pPr>
        <w:spacing w:line="400" w:lineRule="exact"/>
        <w:ind w:left="0" w:leftChars="0" w:firstLine="0" w:firstLineChars="0"/>
        <w:jc w:val="left"/>
        <w:rPr>
          <w:rFonts w:hint="eastAsia" w:ascii="黑体" w:hAnsi="黑体" w:eastAsia="黑体" w:cs="宋体"/>
          <w:kern w:val="0"/>
          <w:sz w:val="24"/>
          <w:szCs w:val="24"/>
        </w:rPr>
      </w:pPr>
    </w:p>
    <w:p w14:paraId="7DB60554">
      <w:pPr>
        <w:spacing w:line="400" w:lineRule="exact"/>
        <w:ind w:left="0" w:leftChars="0" w:firstLine="0" w:firstLineChars="0"/>
        <w:jc w:val="left"/>
        <w:rPr>
          <w:rFonts w:hint="eastAsia" w:ascii="黑体" w:hAnsi="黑体" w:eastAsia="黑体" w:cs="宋体"/>
          <w:kern w:val="0"/>
          <w:sz w:val="24"/>
          <w:szCs w:val="24"/>
        </w:rPr>
      </w:pPr>
    </w:p>
    <w:p w14:paraId="3A455ECC">
      <w:pPr>
        <w:spacing w:line="400" w:lineRule="exact"/>
        <w:ind w:left="0" w:leftChars="0" w:firstLine="2640" w:firstLineChars="1100"/>
        <w:jc w:val="left"/>
        <w:rPr>
          <w:rFonts w:hint="default" w:ascii="黑体" w:hAnsi="黑体" w:eastAsia="黑体" w:cs="宋体"/>
          <w:kern w:val="0"/>
          <w:sz w:val="24"/>
          <w:szCs w:val="24"/>
          <w:lang w:val="en-US" w:eastAsia="zh-CN"/>
        </w:rPr>
      </w:pPr>
      <w:r>
        <w:rPr>
          <w:rFonts w:hint="eastAsia" w:ascii="黑体" w:hAnsi="黑体" w:eastAsia="黑体" w:cs="宋体"/>
          <w:kern w:val="0"/>
          <w:sz w:val="24"/>
          <w:szCs w:val="24"/>
        </w:rPr>
        <w:t>报告编号：</w:t>
      </w:r>
      <w:r>
        <w:rPr>
          <w:rFonts w:hint="eastAsia" w:ascii="黑体" w:hAnsi="黑体" w:eastAsia="黑体" w:cs="宋体"/>
          <w:kern w:val="0"/>
          <w:sz w:val="24"/>
          <w:szCs w:val="24"/>
          <w:lang w:val="en-US" w:eastAsia="zh-CN"/>
        </w:rPr>
        <w:t>中联建</w:t>
      </w:r>
      <w:r>
        <w:rPr>
          <w:rFonts w:hint="eastAsia" w:ascii="黑体" w:hAnsi="黑体" w:eastAsia="黑体" w:cs="宋体"/>
          <w:kern w:val="0"/>
          <w:sz w:val="24"/>
          <w:szCs w:val="24"/>
          <w:highlight w:val="none"/>
        </w:rPr>
        <w:t>[20</w:t>
      </w:r>
      <w:r>
        <w:rPr>
          <w:rFonts w:hint="eastAsia" w:ascii="黑体" w:hAnsi="黑体" w:eastAsia="黑体" w:cs="宋体"/>
          <w:kern w:val="0"/>
          <w:sz w:val="24"/>
          <w:szCs w:val="24"/>
          <w:highlight w:val="none"/>
          <w:lang w:val="en-US" w:eastAsia="zh-CN"/>
        </w:rPr>
        <w:t>21</w:t>
      </w:r>
      <w:r>
        <w:rPr>
          <w:rFonts w:hint="eastAsia" w:ascii="黑体" w:hAnsi="黑体" w:eastAsia="黑体" w:cs="宋体"/>
          <w:kern w:val="0"/>
          <w:sz w:val="24"/>
          <w:szCs w:val="24"/>
          <w:highlight w:val="none"/>
        </w:rPr>
        <w:t>]黔</w:t>
      </w:r>
      <w:r>
        <w:rPr>
          <w:rFonts w:hint="eastAsia" w:ascii="黑体" w:hAnsi="黑体" w:eastAsia="黑体" w:cs="宋体"/>
          <w:kern w:val="0"/>
          <w:sz w:val="24"/>
          <w:szCs w:val="24"/>
          <w:highlight w:val="none"/>
          <w:lang w:val="en-US" w:eastAsia="zh-CN"/>
        </w:rPr>
        <w:t>295</w:t>
      </w:r>
      <w:r>
        <w:rPr>
          <w:rFonts w:hint="eastAsia" w:ascii="黑体" w:hAnsi="黑体" w:eastAsia="黑体" w:cs="宋体"/>
          <w:kern w:val="0"/>
          <w:sz w:val="24"/>
          <w:szCs w:val="24"/>
          <w:highlight w:val="none"/>
        </w:rPr>
        <w:t>号</w:t>
      </w:r>
    </w:p>
    <w:p w14:paraId="65629201">
      <w:pPr>
        <w:spacing w:line="400" w:lineRule="exact"/>
        <w:ind w:left="0" w:leftChars="0" w:firstLine="2640" w:firstLineChars="1100"/>
        <w:jc w:val="left"/>
        <w:rPr>
          <w:rFonts w:hint="default" w:ascii="黑体" w:hAnsi="黑体" w:eastAsia="黑体" w:cs="宋体"/>
          <w:kern w:val="0"/>
          <w:sz w:val="24"/>
          <w:szCs w:val="24"/>
          <w:lang w:val="en-US" w:eastAsia="zh-CN"/>
        </w:rPr>
      </w:pPr>
      <w:r>
        <w:rPr>
          <w:rFonts w:hint="eastAsia" w:ascii="黑体" w:hAnsi="黑体" w:eastAsia="黑体" w:cs="宋体"/>
          <w:kern w:val="0"/>
          <w:sz w:val="24"/>
          <w:szCs w:val="24"/>
        </w:rPr>
        <w:t>委托单位：</w:t>
      </w:r>
      <w:r>
        <w:rPr>
          <w:rFonts w:hint="eastAsia" w:ascii="黑体" w:hAnsi="黑体" w:eastAsia="黑体" w:cs="宋体"/>
          <w:kern w:val="0"/>
          <w:sz w:val="24"/>
          <w:szCs w:val="24"/>
          <w:lang w:val="en-US" w:eastAsia="zh-CN"/>
        </w:rPr>
        <w:t>黔东南州财政局</w:t>
      </w:r>
    </w:p>
    <w:p w14:paraId="1BF7DD2C">
      <w:pPr>
        <w:spacing w:line="400" w:lineRule="exact"/>
        <w:ind w:left="0" w:leftChars="0" w:firstLine="2640" w:firstLineChars="1100"/>
        <w:jc w:val="left"/>
        <w:rPr>
          <w:rFonts w:hint="default" w:ascii="黑体" w:hAnsi="黑体" w:eastAsia="黑体" w:cs="宋体"/>
          <w:kern w:val="0"/>
          <w:sz w:val="24"/>
          <w:szCs w:val="24"/>
          <w:lang w:val="en-US" w:eastAsia="zh-CN"/>
        </w:rPr>
      </w:pPr>
      <w:r>
        <w:rPr>
          <w:rFonts w:hint="eastAsia" w:ascii="黑体" w:hAnsi="黑体" w:eastAsia="黑体" w:cs="宋体"/>
          <w:kern w:val="0"/>
          <w:sz w:val="24"/>
          <w:szCs w:val="24"/>
        </w:rPr>
        <w:t>评价机构：</w:t>
      </w:r>
      <w:r>
        <w:rPr>
          <w:rFonts w:hint="eastAsia" w:ascii="黑体" w:hAnsi="黑体" w:eastAsia="黑体" w:cs="宋体"/>
          <w:kern w:val="0"/>
          <w:sz w:val="24"/>
          <w:szCs w:val="24"/>
          <w:lang w:val="en-US" w:eastAsia="zh-CN"/>
        </w:rPr>
        <w:t>深圳市中联建工程项目管理有限公司</w:t>
      </w:r>
    </w:p>
    <w:p w14:paraId="14DBCF09">
      <w:pPr>
        <w:spacing w:line="400" w:lineRule="exact"/>
        <w:ind w:left="0" w:leftChars="0" w:firstLine="2640" w:firstLineChars="1100"/>
        <w:jc w:val="left"/>
        <w:rPr>
          <w:rFonts w:hint="eastAsia" w:ascii="黑体" w:hAnsi="黑体" w:eastAsia="黑体" w:cs="宋体"/>
          <w:kern w:val="0"/>
          <w:sz w:val="24"/>
          <w:szCs w:val="24"/>
          <w:lang w:val="en-US" w:eastAsia="zh-CN"/>
        </w:rPr>
      </w:pPr>
      <w:r>
        <w:rPr>
          <w:rFonts w:hint="eastAsia" w:ascii="黑体" w:hAnsi="黑体" w:eastAsia="黑体" w:cs="宋体"/>
          <w:kern w:val="0"/>
          <w:sz w:val="24"/>
          <w:szCs w:val="24"/>
        </w:rPr>
        <w:t>报告时间：20</w:t>
      </w:r>
      <w:r>
        <w:rPr>
          <w:rFonts w:hint="eastAsia" w:ascii="黑体" w:hAnsi="黑体" w:eastAsia="黑体" w:cs="宋体"/>
          <w:kern w:val="0"/>
          <w:sz w:val="24"/>
          <w:szCs w:val="24"/>
          <w:lang w:val="en-US" w:eastAsia="zh-CN"/>
        </w:rPr>
        <w:t>21</w:t>
      </w:r>
      <w:r>
        <w:rPr>
          <w:rFonts w:hint="eastAsia" w:ascii="黑体" w:hAnsi="黑体" w:eastAsia="黑体" w:cs="宋体"/>
          <w:kern w:val="0"/>
          <w:sz w:val="24"/>
          <w:szCs w:val="24"/>
        </w:rPr>
        <w:t>年</w:t>
      </w:r>
      <w:r>
        <w:rPr>
          <w:rFonts w:hint="eastAsia" w:ascii="黑体" w:hAnsi="黑体" w:eastAsia="黑体" w:cs="宋体"/>
          <w:kern w:val="0"/>
          <w:sz w:val="24"/>
          <w:szCs w:val="24"/>
          <w:lang w:val="en-US" w:eastAsia="zh-CN"/>
        </w:rPr>
        <w:t>10</w:t>
      </w:r>
      <w:r>
        <w:rPr>
          <w:rFonts w:hint="eastAsia" w:ascii="黑体" w:hAnsi="黑体" w:eastAsia="黑体" w:cs="宋体"/>
          <w:kern w:val="0"/>
          <w:sz w:val="24"/>
          <w:szCs w:val="24"/>
        </w:rPr>
        <w:t>月</w:t>
      </w:r>
      <w:r>
        <w:rPr>
          <w:rFonts w:hint="eastAsia" w:ascii="黑体" w:hAnsi="黑体" w:eastAsia="黑体" w:cs="宋体"/>
          <w:kern w:val="0"/>
          <w:sz w:val="24"/>
          <w:szCs w:val="24"/>
          <w:lang w:val="en-US" w:eastAsia="zh-CN"/>
        </w:rPr>
        <w:t>9</w:t>
      </w:r>
      <w:r>
        <w:rPr>
          <w:rFonts w:hint="eastAsia" w:ascii="黑体" w:hAnsi="黑体" w:eastAsia="黑体" w:cs="宋体"/>
          <w:kern w:val="0"/>
          <w:sz w:val="24"/>
          <w:szCs w:val="24"/>
        </w:rPr>
        <w:t>日</w:t>
      </w:r>
    </w:p>
    <w:p w14:paraId="6DBC523E">
      <w:pPr>
        <w:ind w:left="0" w:leftChars="0" w:firstLine="0" w:firstLineChars="0"/>
        <w:jc w:val="both"/>
        <w:rPr>
          <w:rFonts w:hint="eastAsia" w:ascii="方正小标宋简体" w:hAnsi="方正小标宋简体" w:eastAsia="方正小标宋简体" w:cs="方正小标宋简体"/>
          <w:b/>
          <w:bCs/>
          <w:sz w:val="44"/>
          <w:szCs w:val="44"/>
          <w:lang w:val="en-US" w:eastAsia="zh-CN"/>
        </w:rPr>
      </w:pPr>
    </w:p>
    <w:p w14:paraId="4CA5D7E9">
      <w:pPr>
        <w:rPr>
          <w:rFonts w:hint="eastAsia" w:ascii="黑体" w:hAnsi="宋体" w:eastAsia="黑体" w:cs="黑体"/>
          <w:color w:val="000000"/>
          <w:kern w:val="0"/>
          <w:sz w:val="24"/>
          <w:szCs w:val="22"/>
        </w:rPr>
      </w:pPr>
      <w:r>
        <w:rPr>
          <w:rFonts w:hint="eastAsia" w:ascii="黑体" w:hAnsi="宋体" w:eastAsia="黑体" w:cs="黑体"/>
          <w:color w:val="000000"/>
          <w:kern w:val="0"/>
          <w:sz w:val="24"/>
          <w:szCs w:val="22"/>
        </w:rPr>
        <w:br w:type="page"/>
      </w:r>
    </w:p>
    <w:p w14:paraId="063E0B5A">
      <w:pPr>
        <w:pStyle w:val="19"/>
        <w:rPr>
          <w:rFonts w:hint="eastAsia"/>
        </w:rPr>
        <w:sectPr>
          <w:footerReference r:id="rId6" w:type="first"/>
          <w:footerReference r:id="rId5" w:type="default"/>
          <w:pgSz w:w="11906" w:h="16838"/>
          <w:pgMar w:top="1701" w:right="1474" w:bottom="1701" w:left="1587" w:header="851" w:footer="992" w:gutter="0"/>
          <w:pgBorders w:zOrder="back" w:offsetFrom="page">
            <w:top w:val="none" w:sz="0" w:space="0"/>
            <w:left w:val="none" w:sz="0" w:space="0"/>
            <w:bottom w:val="none" w:sz="0" w:space="0"/>
            <w:right w:val="none" w:sz="0" w:space="0"/>
          </w:pgBorders>
          <w:pgNumType w:fmt="numberInDash" w:start="1"/>
          <w:cols w:space="0" w:num="1"/>
          <w:rtlGutter w:val="0"/>
          <w:docGrid w:type="lines" w:linePitch="419" w:charSpace="0"/>
        </w:sectPr>
      </w:pPr>
    </w:p>
    <w:p w14:paraId="1FE7C822">
      <w:pPr>
        <w:pStyle w:val="19"/>
        <w:ind w:left="0" w:leftChars="0" w:firstLine="0" w:firstLineChars="0"/>
        <w:rPr>
          <w:rFonts w:hint="eastAsia"/>
        </w:rPr>
        <w:sectPr>
          <w:pgSz w:w="11906" w:h="16838"/>
          <w:pgMar w:top="1701" w:right="1474" w:bottom="1701" w:left="1587" w:header="851" w:footer="992" w:gutter="0"/>
          <w:pgBorders w:zOrder="back" w:offsetFrom="page">
            <w:top w:val="none" w:sz="0" w:space="0"/>
            <w:left w:val="none" w:sz="0" w:space="0"/>
            <w:bottom w:val="none" w:sz="0" w:space="0"/>
            <w:right w:val="none" w:sz="0" w:space="0"/>
          </w:pgBorders>
          <w:pgNumType w:fmt="numberInDash" w:start="1"/>
          <w:cols w:space="0" w:num="1"/>
          <w:rtlGutter w:val="0"/>
          <w:docGrid w:type="lines" w:linePitch="419" w:charSpace="0"/>
        </w:sectPr>
      </w:pPr>
    </w:p>
    <w:tbl>
      <w:tblPr>
        <w:tblStyle w:val="20"/>
        <w:tblpPr w:leftFromText="180" w:rightFromText="180" w:vertAnchor="text" w:horzAnchor="margin" w:tblpY="-77"/>
        <w:tblOverlap w:val="never"/>
        <w:tblW w:w="8983" w:type="dxa"/>
        <w:tblInd w:w="0" w:type="dxa"/>
        <w:tblLayout w:type="fixed"/>
        <w:tblCellMar>
          <w:top w:w="15" w:type="dxa"/>
          <w:left w:w="15" w:type="dxa"/>
          <w:bottom w:w="15" w:type="dxa"/>
          <w:right w:w="15" w:type="dxa"/>
        </w:tblCellMar>
      </w:tblPr>
      <w:tblGrid>
        <w:gridCol w:w="1291"/>
        <w:gridCol w:w="992"/>
        <w:gridCol w:w="426"/>
        <w:gridCol w:w="708"/>
        <w:gridCol w:w="438"/>
        <w:gridCol w:w="413"/>
        <w:gridCol w:w="848"/>
        <w:gridCol w:w="897"/>
        <w:gridCol w:w="406"/>
        <w:gridCol w:w="1162"/>
        <w:gridCol w:w="1402"/>
      </w:tblGrid>
      <w:tr w14:paraId="08CDFECF">
        <w:tblPrEx>
          <w:tblCellMar>
            <w:top w:w="15" w:type="dxa"/>
            <w:left w:w="15" w:type="dxa"/>
            <w:bottom w:w="15" w:type="dxa"/>
            <w:right w:w="15" w:type="dxa"/>
          </w:tblCellMar>
        </w:tblPrEx>
        <w:trPr>
          <w:trHeight w:val="301" w:hRule="atLeast"/>
        </w:trPr>
        <w:tc>
          <w:tcPr>
            <w:tcW w:w="8983" w:type="dxa"/>
            <w:gridSpan w:val="11"/>
            <w:noWrap w:val="0"/>
            <w:vAlign w:val="center"/>
          </w:tcPr>
          <w:p w14:paraId="79C595BE">
            <w:pPr>
              <w:spacing w:line="240" w:lineRule="auto"/>
              <w:ind w:firstLine="0"/>
              <w:rPr>
                <w:rFonts w:hint="eastAsia" w:ascii="黑体" w:hAnsi="宋体" w:eastAsia="黑体" w:cs="黑体"/>
                <w:color w:val="000000"/>
                <w:sz w:val="24"/>
                <w:szCs w:val="22"/>
                <w:lang w:val="en-US" w:eastAsia="zh-CN"/>
              </w:rPr>
            </w:pPr>
            <w:r>
              <w:rPr>
                <w:rFonts w:hint="eastAsia" w:ascii="黑体" w:hAnsi="宋体" w:eastAsia="黑体" w:cs="黑体"/>
                <w:color w:val="000000"/>
                <w:kern w:val="0"/>
                <w:sz w:val="24"/>
                <w:szCs w:val="22"/>
              </w:rPr>
              <w:t>评价分值：</w:t>
            </w:r>
            <w:r>
              <w:rPr>
                <w:rFonts w:hint="eastAsia" w:ascii="黑体" w:hAnsi="宋体" w:eastAsia="黑体" w:cs="黑体"/>
                <w:color w:val="000000"/>
                <w:kern w:val="0"/>
                <w:sz w:val="24"/>
                <w:szCs w:val="22"/>
                <w:lang w:val="en-US" w:eastAsia="zh-CN"/>
              </w:rPr>
              <w:t>88.96</w:t>
            </w:r>
            <w:r>
              <w:rPr>
                <w:rFonts w:hint="eastAsia" w:ascii="仿宋_GB2312" w:hAnsi="宋体" w:cs="仿宋_GB2312"/>
                <w:color w:val="000000"/>
                <w:sz w:val="24"/>
                <w:szCs w:val="24"/>
                <w:u w:val="none"/>
              </w:rPr>
              <w:t xml:space="preserve">     </w:t>
            </w:r>
            <w:r>
              <w:rPr>
                <w:rFonts w:hint="eastAsia" w:ascii="黑体" w:hAnsi="宋体" w:eastAsia="黑体" w:cs="黑体"/>
                <w:color w:val="000000"/>
                <w:kern w:val="0"/>
                <w:sz w:val="24"/>
                <w:szCs w:val="22"/>
              </w:rPr>
              <w:t>评价等级：</w:t>
            </w:r>
            <w:r>
              <w:rPr>
                <w:rFonts w:hint="eastAsia" w:ascii="黑体" w:hAnsi="宋体" w:eastAsia="黑体" w:cs="黑体"/>
                <w:color w:val="000000"/>
                <w:kern w:val="0"/>
                <w:sz w:val="24"/>
                <w:szCs w:val="22"/>
                <w:lang w:val="en-US" w:eastAsia="zh-CN"/>
              </w:rPr>
              <w:t>优</w:t>
            </w:r>
          </w:p>
        </w:tc>
      </w:tr>
      <w:tr w14:paraId="5C7B0C15">
        <w:tblPrEx>
          <w:tblCellMar>
            <w:top w:w="15" w:type="dxa"/>
            <w:left w:w="15" w:type="dxa"/>
            <w:bottom w:w="15" w:type="dxa"/>
            <w:right w:w="15" w:type="dxa"/>
          </w:tblCellMar>
        </w:tblPrEx>
        <w:trPr>
          <w:trHeight w:val="299" w:hRule="atLeast"/>
        </w:trPr>
        <w:tc>
          <w:tcPr>
            <w:tcW w:w="8983" w:type="dxa"/>
            <w:gridSpan w:val="11"/>
            <w:noWrap w:val="0"/>
            <w:vAlign w:val="center"/>
          </w:tcPr>
          <w:p w14:paraId="565874A0">
            <w:pPr>
              <w:widowControl/>
              <w:spacing w:line="240" w:lineRule="auto"/>
              <w:ind w:firstLine="0"/>
              <w:jc w:val="center"/>
              <w:textAlignment w:val="center"/>
              <w:rPr>
                <w:rFonts w:ascii="黑体" w:hAnsi="宋体" w:eastAsia="黑体" w:cs="黑体"/>
                <w:b/>
                <w:color w:val="000000"/>
                <w:sz w:val="36"/>
                <w:szCs w:val="36"/>
              </w:rPr>
            </w:pPr>
            <w:r>
              <w:rPr>
                <w:rFonts w:hint="eastAsia" w:ascii="黑体" w:hAnsi="宋体" w:eastAsia="黑体" w:cs="黑体"/>
                <w:b/>
                <w:color w:val="000000"/>
                <w:kern w:val="0"/>
                <w:sz w:val="36"/>
                <w:szCs w:val="36"/>
              </w:rPr>
              <w:t>概   要</w:t>
            </w:r>
          </w:p>
        </w:tc>
      </w:tr>
      <w:tr w14:paraId="10F76845">
        <w:tblPrEx>
          <w:tblCellMar>
            <w:top w:w="15" w:type="dxa"/>
            <w:left w:w="15" w:type="dxa"/>
            <w:bottom w:w="15" w:type="dxa"/>
            <w:right w:w="15" w:type="dxa"/>
          </w:tblCellMar>
        </w:tblPrEx>
        <w:trPr>
          <w:trHeight w:val="330" w:hRule="atLeast"/>
        </w:trPr>
        <w:tc>
          <w:tcPr>
            <w:tcW w:w="8983" w:type="dxa"/>
            <w:gridSpan w:val="11"/>
            <w:noWrap w:val="0"/>
            <w:vAlign w:val="center"/>
          </w:tcPr>
          <w:p w14:paraId="01CEA275">
            <w:pPr>
              <w:widowControl/>
              <w:spacing w:line="240" w:lineRule="auto"/>
              <w:ind w:firstLine="0"/>
              <w:jc w:val="both"/>
              <w:textAlignment w:val="center"/>
              <w:rPr>
                <w:rFonts w:ascii="黑体" w:hAnsi="黑体" w:eastAsia="黑体" w:cs="仿宋_GB2312"/>
                <w:color w:val="000000"/>
                <w:sz w:val="22"/>
                <w:szCs w:val="22"/>
              </w:rPr>
            </w:pPr>
            <w:r>
              <w:rPr>
                <w:rFonts w:hint="eastAsia" w:ascii="黑体" w:hAnsi="黑体" w:eastAsia="黑体" w:cs="仿宋_GB2312"/>
                <w:color w:val="000000"/>
                <w:kern w:val="0"/>
                <w:sz w:val="22"/>
                <w:szCs w:val="22"/>
              </w:rPr>
              <w:t>评价机构全称（盖章）：</w:t>
            </w:r>
            <w:r>
              <w:rPr>
                <w:rFonts w:hint="eastAsia" w:ascii="黑体" w:hAnsi="黑体" w:eastAsia="黑体" w:cs="仿宋_GB2312"/>
                <w:color w:val="000000"/>
                <w:kern w:val="0"/>
                <w:sz w:val="22"/>
                <w:szCs w:val="22"/>
                <w:lang w:val="en-US" w:eastAsia="zh-CN"/>
              </w:rPr>
              <w:t xml:space="preserve">深圳市中联建工程项目管理有限公司          </w:t>
            </w:r>
          </w:p>
        </w:tc>
      </w:tr>
      <w:tr w14:paraId="689E08DD">
        <w:tblPrEx>
          <w:tblCellMar>
            <w:top w:w="15" w:type="dxa"/>
            <w:left w:w="15" w:type="dxa"/>
            <w:bottom w:w="15" w:type="dxa"/>
            <w:right w:w="15" w:type="dxa"/>
          </w:tblCellMar>
        </w:tblPrEx>
        <w:trPr>
          <w:trHeight w:val="359"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14:paraId="3DCA2CD2">
            <w:pPr>
              <w:widowControl/>
              <w:spacing w:line="240" w:lineRule="auto"/>
              <w:ind w:firstLine="0"/>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项目名称</w:t>
            </w:r>
          </w:p>
        </w:tc>
        <w:tc>
          <w:tcPr>
            <w:tcW w:w="4722" w:type="dxa"/>
            <w:gridSpan w:val="7"/>
            <w:tcBorders>
              <w:top w:val="single" w:color="000000" w:sz="4" w:space="0"/>
              <w:left w:val="single" w:color="000000" w:sz="4" w:space="0"/>
              <w:bottom w:val="single" w:color="000000" w:sz="4" w:space="0"/>
              <w:right w:val="single" w:color="000000" w:sz="4" w:space="0"/>
            </w:tcBorders>
            <w:noWrap w:val="0"/>
            <w:vAlign w:val="center"/>
          </w:tcPr>
          <w:p w14:paraId="1964026E">
            <w:pPr>
              <w:widowControl/>
              <w:spacing w:line="240" w:lineRule="auto"/>
              <w:ind w:firstLine="0"/>
              <w:jc w:val="left"/>
              <w:textAlignment w:val="center"/>
              <w:rPr>
                <w:rFonts w:hint="default" w:ascii="仿宋_GB2312" w:hAnsi="宋体" w:eastAsia="仿宋_GB2312" w:cs="仿宋_GB2312"/>
                <w:color w:val="000000"/>
                <w:sz w:val="20"/>
                <w:szCs w:val="20"/>
                <w:lang w:val="en-US" w:eastAsia="zh-CN"/>
              </w:rPr>
            </w:pPr>
            <w:r>
              <w:rPr>
                <w:rFonts w:hint="eastAsia" w:ascii="仿宋_GB2312" w:hAnsi="宋体" w:cs="仿宋_GB2312"/>
                <w:color w:val="000000"/>
                <w:sz w:val="20"/>
                <w:szCs w:val="20"/>
                <w:lang w:val="en-US" w:eastAsia="zh-CN"/>
              </w:rPr>
              <w:t>黔东南州生态环境局2020年部门整体支出</w:t>
            </w:r>
            <w:r>
              <w:rPr>
                <w:rFonts w:hint="eastAsia" w:ascii="仿宋_GB2312" w:hAnsi="宋体" w:eastAsia="仿宋_GB2312" w:cs="仿宋_GB2312"/>
                <w:color w:val="000000"/>
                <w:sz w:val="20"/>
                <w:szCs w:val="20"/>
                <w:lang w:val="en-US" w:eastAsia="zh-CN"/>
              </w:rPr>
              <w:t>绩效评价</w:t>
            </w:r>
          </w:p>
        </w:tc>
        <w:tc>
          <w:tcPr>
            <w:tcW w:w="1568" w:type="dxa"/>
            <w:gridSpan w:val="2"/>
            <w:tcBorders>
              <w:top w:val="single" w:color="000000" w:sz="4" w:space="0"/>
              <w:left w:val="single" w:color="000000" w:sz="4" w:space="0"/>
              <w:bottom w:val="single" w:color="000000" w:sz="4" w:space="0"/>
              <w:right w:val="single" w:color="000000" w:sz="4" w:space="0"/>
            </w:tcBorders>
            <w:noWrap w:val="0"/>
            <w:vAlign w:val="center"/>
          </w:tcPr>
          <w:p w14:paraId="604038EA">
            <w:pPr>
              <w:widowControl/>
              <w:spacing w:line="240" w:lineRule="auto"/>
              <w:ind w:firstLine="0"/>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评价年度</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2B450F3">
            <w:pPr>
              <w:widowControl/>
              <w:spacing w:line="240" w:lineRule="auto"/>
              <w:ind w:firstLine="0"/>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cs="仿宋_GB2312"/>
                <w:color w:val="000000"/>
                <w:sz w:val="20"/>
                <w:szCs w:val="20"/>
                <w:lang w:val="en-US" w:eastAsia="zh-CN"/>
              </w:rPr>
              <w:t>2020年</w:t>
            </w:r>
          </w:p>
        </w:tc>
      </w:tr>
      <w:tr w14:paraId="7E747F64">
        <w:tblPrEx>
          <w:tblCellMar>
            <w:top w:w="15" w:type="dxa"/>
            <w:left w:w="15" w:type="dxa"/>
            <w:bottom w:w="15" w:type="dxa"/>
            <w:right w:w="15" w:type="dxa"/>
          </w:tblCellMar>
        </w:tblPrEx>
        <w:trPr>
          <w:trHeight w:val="339"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14:paraId="76736223">
            <w:pPr>
              <w:widowControl/>
              <w:spacing w:line="240" w:lineRule="auto"/>
              <w:ind w:firstLine="0"/>
              <w:jc w:val="center"/>
              <w:textAlignment w:val="center"/>
              <w:rPr>
                <w:rFonts w:hint="default" w:ascii="黑体" w:hAnsi="宋体" w:eastAsia="黑体" w:cs="黑体"/>
                <w:color w:val="000000"/>
                <w:sz w:val="20"/>
                <w:szCs w:val="20"/>
              </w:rPr>
            </w:pPr>
            <w:r>
              <w:rPr>
                <w:rFonts w:hint="eastAsia" w:ascii="黑体" w:hAnsi="宋体" w:eastAsia="黑体" w:cs="黑体"/>
                <w:color w:val="000000"/>
                <w:kern w:val="0"/>
                <w:sz w:val="20"/>
                <w:szCs w:val="20"/>
              </w:rPr>
              <w:t>财政</w:t>
            </w:r>
            <w:r>
              <w:rPr>
                <w:rFonts w:hint="eastAsia" w:ascii="黑体" w:hAnsi="宋体" w:eastAsia="黑体" w:cs="黑体"/>
                <w:color w:val="000000"/>
                <w:kern w:val="0"/>
                <w:sz w:val="20"/>
                <w:szCs w:val="20"/>
                <w:lang w:val="en-US" w:eastAsia="zh-CN"/>
              </w:rPr>
              <w:t>主管</w:t>
            </w:r>
            <w:r>
              <w:rPr>
                <w:rFonts w:hint="default" w:ascii="黑体" w:hAnsi="宋体" w:eastAsia="黑体" w:cs="黑体"/>
                <w:color w:val="000000"/>
                <w:kern w:val="0"/>
                <w:sz w:val="20"/>
                <w:szCs w:val="20"/>
              </w:rPr>
              <w:t>部门</w:t>
            </w:r>
          </w:p>
        </w:tc>
        <w:tc>
          <w:tcPr>
            <w:tcW w:w="2977" w:type="dxa"/>
            <w:gridSpan w:val="5"/>
            <w:tcBorders>
              <w:top w:val="single" w:color="000000" w:sz="4" w:space="0"/>
              <w:left w:val="single" w:color="000000" w:sz="4" w:space="0"/>
              <w:bottom w:val="single" w:color="000000" w:sz="4" w:space="0"/>
              <w:right w:val="single" w:color="000000" w:sz="4" w:space="0"/>
            </w:tcBorders>
            <w:noWrap w:val="0"/>
            <w:vAlign w:val="center"/>
          </w:tcPr>
          <w:p w14:paraId="2C29F9A4">
            <w:pPr>
              <w:widowControl/>
              <w:spacing w:line="240" w:lineRule="auto"/>
              <w:ind w:firstLine="0"/>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cs="仿宋_GB2312"/>
                <w:color w:val="000000"/>
                <w:sz w:val="20"/>
                <w:szCs w:val="20"/>
                <w:lang w:val="en-US" w:eastAsia="zh-CN"/>
              </w:rPr>
              <w:t>黔东南州财政局绩效科</w:t>
            </w:r>
          </w:p>
        </w:tc>
        <w:tc>
          <w:tcPr>
            <w:tcW w:w="1745" w:type="dxa"/>
            <w:gridSpan w:val="2"/>
            <w:tcBorders>
              <w:top w:val="single" w:color="000000" w:sz="4" w:space="0"/>
              <w:left w:val="single" w:color="000000" w:sz="4" w:space="0"/>
              <w:bottom w:val="single" w:color="000000" w:sz="4" w:space="0"/>
              <w:right w:val="single" w:color="000000" w:sz="4" w:space="0"/>
            </w:tcBorders>
            <w:noWrap w:val="0"/>
            <w:vAlign w:val="center"/>
          </w:tcPr>
          <w:p w14:paraId="3E2A3107">
            <w:pPr>
              <w:widowControl/>
              <w:spacing w:line="240" w:lineRule="auto"/>
              <w:ind w:firstLine="0"/>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联系</w:t>
            </w:r>
          </w:p>
        </w:tc>
        <w:tc>
          <w:tcPr>
            <w:tcW w:w="2970" w:type="dxa"/>
            <w:gridSpan w:val="3"/>
            <w:tcBorders>
              <w:top w:val="single" w:color="000000" w:sz="4" w:space="0"/>
              <w:left w:val="single" w:color="000000" w:sz="4" w:space="0"/>
              <w:bottom w:val="single" w:color="000000" w:sz="4" w:space="0"/>
              <w:right w:val="single" w:color="000000" w:sz="4" w:space="0"/>
            </w:tcBorders>
            <w:noWrap w:val="0"/>
            <w:vAlign w:val="center"/>
          </w:tcPr>
          <w:p w14:paraId="1B76BD5A">
            <w:pPr>
              <w:widowControl/>
              <w:spacing w:line="240" w:lineRule="auto"/>
              <w:ind w:firstLine="0"/>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cs="仿宋_GB2312"/>
                <w:color w:val="000000"/>
                <w:sz w:val="20"/>
                <w:szCs w:val="20"/>
                <w:lang w:val="en-US" w:eastAsia="zh-CN"/>
              </w:rPr>
              <w:t>吴本刚</w:t>
            </w:r>
          </w:p>
        </w:tc>
      </w:tr>
      <w:tr w14:paraId="76B8BC5F">
        <w:tblPrEx>
          <w:tblCellMar>
            <w:top w:w="15" w:type="dxa"/>
            <w:left w:w="15" w:type="dxa"/>
            <w:bottom w:w="15" w:type="dxa"/>
            <w:right w:w="15" w:type="dxa"/>
          </w:tblCellMar>
        </w:tblPrEx>
        <w:trPr>
          <w:trHeight w:val="401"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14:paraId="4644E847">
            <w:pPr>
              <w:widowControl/>
              <w:spacing w:line="240" w:lineRule="auto"/>
              <w:ind w:firstLine="0"/>
              <w:jc w:val="center"/>
              <w:textAlignment w:val="center"/>
              <w:rPr>
                <w:rFonts w:ascii="黑体" w:hAnsi="宋体" w:eastAsia="黑体" w:cs="黑体"/>
                <w:color w:val="000000"/>
                <w:sz w:val="20"/>
                <w:szCs w:val="20"/>
              </w:rPr>
            </w:pPr>
            <w:r>
              <w:rPr>
                <w:rFonts w:hint="default" w:ascii="黑体" w:hAnsi="宋体" w:eastAsia="黑体" w:cs="黑体"/>
                <w:color w:val="000000"/>
                <w:kern w:val="0"/>
                <w:sz w:val="20"/>
                <w:szCs w:val="20"/>
              </w:rPr>
              <w:t>被评</w:t>
            </w:r>
            <w:r>
              <w:rPr>
                <w:rFonts w:hint="eastAsia" w:ascii="黑体" w:hAnsi="宋体" w:eastAsia="黑体" w:cs="黑体"/>
                <w:color w:val="000000"/>
                <w:kern w:val="0"/>
                <w:sz w:val="20"/>
                <w:szCs w:val="20"/>
              </w:rPr>
              <w:t>部门</w:t>
            </w:r>
          </w:p>
        </w:tc>
        <w:tc>
          <w:tcPr>
            <w:tcW w:w="2977" w:type="dxa"/>
            <w:gridSpan w:val="5"/>
            <w:tcBorders>
              <w:top w:val="single" w:color="000000" w:sz="4" w:space="0"/>
              <w:left w:val="single" w:color="000000" w:sz="4" w:space="0"/>
              <w:bottom w:val="single" w:color="000000" w:sz="4" w:space="0"/>
              <w:right w:val="single" w:color="000000" w:sz="4" w:space="0"/>
            </w:tcBorders>
            <w:noWrap w:val="0"/>
            <w:vAlign w:val="center"/>
          </w:tcPr>
          <w:p w14:paraId="5277ED84">
            <w:pPr>
              <w:widowControl/>
              <w:spacing w:line="240" w:lineRule="auto"/>
              <w:ind w:firstLine="0"/>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cs="仿宋_GB2312"/>
                <w:color w:val="000000"/>
                <w:sz w:val="20"/>
                <w:szCs w:val="20"/>
                <w:lang w:val="en-US" w:eastAsia="zh-CN"/>
              </w:rPr>
              <w:t>黔东南州生态环境局</w:t>
            </w:r>
          </w:p>
        </w:tc>
        <w:tc>
          <w:tcPr>
            <w:tcW w:w="1745" w:type="dxa"/>
            <w:gridSpan w:val="2"/>
            <w:tcBorders>
              <w:top w:val="single" w:color="000000" w:sz="4" w:space="0"/>
              <w:left w:val="single" w:color="000000" w:sz="4" w:space="0"/>
              <w:bottom w:val="single" w:color="000000" w:sz="4" w:space="0"/>
              <w:right w:val="single" w:color="000000" w:sz="4" w:space="0"/>
            </w:tcBorders>
            <w:noWrap w:val="0"/>
            <w:vAlign w:val="center"/>
          </w:tcPr>
          <w:p w14:paraId="25C3074F">
            <w:pPr>
              <w:widowControl/>
              <w:spacing w:line="240" w:lineRule="auto"/>
              <w:ind w:firstLine="0"/>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联系人式</w:t>
            </w:r>
          </w:p>
        </w:tc>
        <w:tc>
          <w:tcPr>
            <w:tcW w:w="2970" w:type="dxa"/>
            <w:gridSpan w:val="3"/>
            <w:tcBorders>
              <w:top w:val="single" w:color="000000" w:sz="4" w:space="0"/>
              <w:left w:val="single" w:color="000000" w:sz="4" w:space="0"/>
              <w:bottom w:val="single" w:color="000000" w:sz="4" w:space="0"/>
              <w:right w:val="single" w:color="000000" w:sz="4" w:space="0"/>
            </w:tcBorders>
            <w:noWrap w:val="0"/>
            <w:vAlign w:val="center"/>
          </w:tcPr>
          <w:p w14:paraId="283F4B54">
            <w:pPr>
              <w:widowControl/>
              <w:spacing w:line="240" w:lineRule="auto"/>
              <w:ind w:firstLine="0"/>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cs="仿宋_GB2312"/>
                <w:color w:val="000000"/>
                <w:sz w:val="20"/>
                <w:szCs w:val="20"/>
                <w:lang w:val="en-US" w:eastAsia="zh-CN"/>
              </w:rPr>
              <w:t>龙家烈</w:t>
            </w:r>
          </w:p>
        </w:tc>
      </w:tr>
      <w:tr w14:paraId="725E56B4">
        <w:tblPrEx>
          <w:tblCellMar>
            <w:top w:w="15" w:type="dxa"/>
            <w:left w:w="15" w:type="dxa"/>
            <w:bottom w:w="15" w:type="dxa"/>
            <w:right w:w="15" w:type="dxa"/>
          </w:tblCellMar>
        </w:tblPrEx>
        <w:trPr>
          <w:trHeight w:val="372"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14:paraId="3009252F">
            <w:pPr>
              <w:widowControl/>
              <w:spacing w:line="240" w:lineRule="auto"/>
              <w:ind w:firstLine="0"/>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自评方式</w:t>
            </w:r>
          </w:p>
        </w:tc>
        <w:tc>
          <w:tcPr>
            <w:tcW w:w="1418" w:type="dxa"/>
            <w:gridSpan w:val="2"/>
            <w:tcBorders>
              <w:top w:val="single" w:color="000000" w:sz="4" w:space="0"/>
              <w:left w:val="single" w:color="000000" w:sz="4" w:space="0"/>
              <w:bottom w:val="single" w:color="000000" w:sz="4" w:space="0"/>
              <w:right w:val="single" w:color="000000" w:sz="4" w:space="0"/>
            </w:tcBorders>
            <w:noWrap w:val="0"/>
            <w:vAlign w:val="center"/>
          </w:tcPr>
          <w:p w14:paraId="1B2BA0C4">
            <w:pPr>
              <w:widowControl/>
              <w:spacing w:line="240" w:lineRule="auto"/>
              <w:ind w:firstLine="0"/>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cs="仿宋_GB2312"/>
                <w:color w:val="000000"/>
                <w:sz w:val="20"/>
                <w:szCs w:val="20"/>
                <w:lang w:val="en-US" w:eastAsia="zh-CN"/>
              </w:rPr>
              <w:t>部门自评</w:t>
            </w:r>
          </w:p>
        </w:tc>
        <w:tc>
          <w:tcPr>
            <w:tcW w:w="1559" w:type="dxa"/>
            <w:gridSpan w:val="3"/>
            <w:tcBorders>
              <w:top w:val="single" w:color="000000" w:sz="4" w:space="0"/>
              <w:left w:val="single" w:color="000000" w:sz="4" w:space="0"/>
              <w:bottom w:val="single" w:color="000000" w:sz="4" w:space="0"/>
              <w:right w:val="single" w:color="000000" w:sz="4" w:space="0"/>
            </w:tcBorders>
            <w:noWrap w:val="0"/>
            <w:vAlign w:val="center"/>
          </w:tcPr>
          <w:p w14:paraId="2482D9F8">
            <w:pPr>
              <w:widowControl/>
              <w:spacing w:line="240" w:lineRule="auto"/>
              <w:ind w:firstLine="0"/>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自评分值</w:t>
            </w:r>
          </w:p>
        </w:tc>
        <w:tc>
          <w:tcPr>
            <w:tcW w:w="1745" w:type="dxa"/>
            <w:gridSpan w:val="2"/>
            <w:tcBorders>
              <w:top w:val="single" w:color="000000" w:sz="4" w:space="0"/>
              <w:left w:val="single" w:color="000000" w:sz="4" w:space="0"/>
              <w:bottom w:val="single" w:color="000000" w:sz="4" w:space="0"/>
              <w:right w:val="single" w:color="000000" w:sz="4" w:space="0"/>
            </w:tcBorders>
            <w:noWrap w:val="0"/>
            <w:vAlign w:val="center"/>
          </w:tcPr>
          <w:p w14:paraId="7D9E2031">
            <w:pPr>
              <w:widowControl/>
              <w:spacing w:line="240" w:lineRule="auto"/>
              <w:ind w:firstLine="0"/>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cs="仿宋_GB2312"/>
                <w:color w:val="000000"/>
                <w:sz w:val="20"/>
                <w:szCs w:val="20"/>
                <w:lang w:val="en-US" w:eastAsia="zh-CN"/>
              </w:rPr>
              <w:t>99</w:t>
            </w:r>
          </w:p>
        </w:tc>
        <w:tc>
          <w:tcPr>
            <w:tcW w:w="1568" w:type="dxa"/>
            <w:gridSpan w:val="2"/>
            <w:tcBorders>
              <w:top w:val="single" w:color="000000" w:sz="4" w:space="0"/>
              <w:left w:val="single" w:color="000000" w:sz="4" w:space="0"/>
              <w:bottom w:val="single" w:color="000000" w:sz="4" w:space="0"/>
              <w:right w:val="single" w:color="000000" w:sz="4" w:space="0"/>
            </w:tcBorders>
            <w:noWrap w:val="0"/>
            <w:vAlign w:val="center"/>
          </w:tcPr>
          <w:p w14:paraId="22CE5D09">
            <w:pPr>
              <w:widowControl/>
              <w:spacing w:line="240" w:lineRule="auto"/>
              <w:ind w:firstLine="0"/>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自评等级</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461759D">
            <w:pPr>
              <w:widowControl/>
              <w:spacing w:line="240" w:lineRule="auto"/>
              <w:ind w:firstLine="0"/>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cs="仿宋_GB2312"/>
                <w:color w:val="000000"/>
                <w:sz w:val="20"/>
                <w:szCs w:val="20"/>
                <w:lang w:val="en-US" w:eastAsia="zh-CN"/>
              </w:rPr>
              <w:t>优</w:t>
            </w:r>
          </w:p>
        </w:tc>
      </w:tr>
      <w:tr w14:paraId="3C1AE6A2">
        <w:tblPrEx>
          <w:tblCellMar>
            <w:top w:w="15" w:type="dxa"/>
            <w:left w:w="15" w:type="dxa"/>
            <w:bottom w:w="15" w:type="dxa"/>
            <w:right w:w="15" w:type="dxa"/>
          </w:tblCellMar>
        </w:tblPrEx>
        <w:trPr>
          <w:trHeight w:val="480"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14:paraId="5CA3024D">
            <w:pPr>
              <w:widowControl/>
              <w:spacing w:line="240" w:lineRule="auto"/>
              <w:ind w:firstLine="0"/>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eastAsia="zh-CN"/>
              </w:rPr>
              <w:t>部门总收</w:t>
            </w:r>
            <w:r>
              <w:rPr>
                <w:rFonts w:hint="eastAsia" w:ascii="黑体" w:hAnsi="宋体" w:eastAsia="黑体" w:cs="黑体"/>
                <w:color w:val="000000"/>
                <w:kern w:val="0"/>
                <w:sz w:val="20"/>
                <w:szCs w:val="20"/>
              </w:rPr>
              <w:t>入</w:t>
            </w:r>
          </w:p>
        </w:tc>
        <w:tc>
          <w:tcPr>
            <w:tcW w:w="1418" w:type="dxa"/>
            <w:gridSpan w:val="2"/>
            <w:tcBorders>
              <w:top w:val="single" w:color="000000" w:sz="4" w:space="0"/>
              <w:left w:val="single" w:color="000000" w:sz="4" w:space="0"/>
              <w:bottom w:val="single" w:color="000000" w:sz="4" w:space="0"/>
              <w:right w:val="single" w:color="000000" w:sz="4" w:space="0"/>
            </w:tcBorders>
            <w:noWrap w:val="0"/>
            <w:vAlign w:val="center"/>
          </w:tcPr>
          <w:p w14:paraId="17873A73">
            <w:pPr>
              <w:widowControl/>
              <w:spacing w:line="240" w:lineRule="auto"/>
              <w:ind w:firstLine="0"/>
              <w:jc w:val="center"/>
              <w:textAlignment w:val="center"/>
              <w:rPr>
                <w:rFonts w:hint="default" w:ascii="仿宋_GB2312" w:hAnsi="宋体" w:eastAsia="仿宋_GB2312" w:cs="仿宋_GB2312"/>
                <w:color w:val="000000"/>
                <w:sz w:val="20"/>
                <w:szCs w:val="20"/>
                <w:lang w:eastAsia="zh-CN"/>
              </w:rPr>
            </w:pPr>
            <w:r>
              <w:rPr>
                <w:rFonts w:hint="default" w:ascii="仿宋_GB2312" w:hAnsi="宋体" w:cs="仿宋_GB2312"/>
                <w:color w:val="000000"/>
                <w:sz w:val="20"/>
                <w:szCs w:val="20"/>
                <w:lang w:val="en-US" w:eastAsia="zh-CN"/>
              </w:rPr>
              <w:t>3684.7</w:t>
            </w:r>
            <w:r>
              <w:rPr>
                <w:rFonts w:hint="eastAsia" w:ascii="仿宋_GB2312" w:hAnsi="宋体" w:cs="仿宋_GB2312"/>
                <w:color w:val="000000"/>
                <w:sz w:val="20"/>
                <w:szCs w:val="20"/>
                <w:lang w:val="en-US" w:eastAsia="zh-CN"/>
              </w:rPr>
              <w:t>8</w:t>
            </w:r>
            <w:r>
              <w:rPr>
                <w:rFonts w:hint="default" w:ascii="仿宋_GB2312" w:hAnsi="宋体" w:cs="仿宋_GB2312"/>
                <w:color w:val="000000"/>
                <w:sz w:val="20"/>
                <w:szCs w:val="20"/>
                <w:lang w:eastAsia="zh-CN"/>
              </w:rPr>
              <w:t>万元</w:t>
            </w:r>
          </w:p>
        </w:tc>
        <w:tc>
          <w:tcPr>
            <w:tcW w:w="1559" w:type="dxa"/>
            <w:gridSpan w:val="3"/>
            <w:tcBorders>
              <w:top w:val="single" w:color="000000" w:sz="4" w:space="0"/>
              <w:left w:val="single" w:color="000000" w:sz="4" w:space="0"/>
              <w:bottom w:val="single" w:color="000000" w:sz="4" w:space="0"/>
              <w:right w:val="single" w:color="000000" w:sz="4" w:space="0"/>
            </w:tcBorders>
            <w:noWrap w:val="0"/>
            <w:vAlign w:val="center"/>
          </w:tcPr>
          <w:p w14:paraId="387271D4">
            <w:pPr>
              <w:widowControl/>
              <w:spacing w:line="240" w:lineRule="auto"/>
              <w:ind w:firstLine="0"/>
              <w:jc w:val="center"/>
              <w:textAlignment w:val="center"/>
              <w:rPr>
                <w:rFonts w:hint="eastAsia" w:ascii="黑体" w:hAnsi="宋体" w:eastAsia="黑体" w:cs="黑体"/>
                <w:color w:val="000000"/>
                <w:sz w:val="20"/>
                <w:szCs w:val="20"/>
                <w:lang w:eastAsia="zh-CN"/>
              </w:rPr>
            </w:pPr>
            <w:r>
              <w:rPr>
                <w:rFonts w:hint="eastAsia" w:ascii="黑体" w:hAnsi="宋体" w:eastAsia="黑体" w:cs="黑体"/>
                <w:color w:val="000000"/>
                <w:sz w:val="20"/>
                <w:szCs w:val="20"/>
                <w:lang w:eastAsia="zh-CN"/>
              </w:rPr>
              <w:t>财政拨款收入</w:t>
            </w:r>
          </w:p>
        </w:tc>
        <w:tc>
          <w:tcPr>
            <w:tcW w:w="1745" w:type="dxa"/>
            <w:gridSpan w:val="2"/>
            <w:tcBorders>
              <w:top w:val="single" w:color="000000" w:sz="4" w:space="0"/>
              <w:left w:val="single" w:color="000000" w:sz="4" w:space="0"/>
              <w:bottom w:val="single" w:color="000000" w:sz="4" w:space="0"/>
              <w:right w:val="single" w:color="000000" w:sz="4" w:space="0"/>
            </w:tcBorders>
            <w:noWrap w:val="0"/>
            <w:vAlign w:val="center"/>
          </w:tcPr>
          <w:p w14:paraId="71320826">
            <w:pPr>
              <w:widowControl/>
              <w:spacing w:line="240" w:lineRule="auto"/>
              <w:ind w:firstLine="0"/>
              <w:jc w:val="center"/>
              <w:textAlignment w:val="center"/>
              <w:rPr>
                <w:rFonts w:hint="default" w:ascii="仿宋_GB2312" w:hAnsi="宋体" w:eastAsia="仿宋_GB2312" w:cs="仿宋_GB2312"/>
                <w:color w:val="000000"/>
                <w:sz w:val="20"/>
                <w:szCs w:val="20"/>
                <w:lang w:eastAsia="zh-CN"/>
              </w:rPr>
            </w:pPr>
            <w:r>
              <w:rPr>
                <w:rFonts w:hint="default" w:ascii="仿宋_GB2312" w:hAnsi="宋体" w:cs="仿宋_GB2312"/>
                <w:color w:val="000000"/>
                <w:sz w:val="20"/>
                <w:szCs w:val="20"/>
                <w:lang w:val="en-US" w:eastAsia="zh-CN"/>
              </w:rPr>
              <w:t>2819.24</w:t>
            </w:r>
            <w:r>
              <w:rPr>
                <w:rFonts w:hint="default" w:ascii="仿宋_GB2312" w:hAnsi="宋体" w:cs="仿宋_GB2312"/>
                <w:color w:val="000000"/>
                <w:sz w:val="20"/>
                <w:szCs w:val="20"/>
                <w:lang w:eastAsia="zh-CN"/>
              </w:rPr>
              <w:t>万元</w:t>
            </w:r>
          </w:p>
        </w:tc>
        <w:tc>
          <w:tcPr>
            <w:tcW w:w="1568" w:type="dxa"/>
            <w:gridSpan w:val="2"/>
            <w:tcBorders>
              <w:top w:val="single" w:color="000000" w:sz="4" w:space="0"/>
              <w:left w:val="single" w:color="000000" w:sz="4" w:space="0"/>
              <w:bottom w:val="single" w:color="000000" w:sz="4" w:space="0"/>
              <w:right w:val="single" w:color="000000" w:sz="4" w:space="0"/>
            </w:tcBorders>
            <w:noWrap w:val="0"/>
            <w:vAlign w:val="center"/>
          </w:tcPr>
          <w:p w14:paraId="1CD1CF3D">
            <w:pPr>
              <w:widowControl/>
              <w:spacing w:line="240" w:lineRule="auto"/>
              <w:ind w:firstLine="0"/>
              <w:jc w:val="center"/>
              <w:textAlignment w:val="center"/>
              <w:rPr>
                <w:rFonts w:hint="eastAsia" w:ascii="黑体" w:hAnsi="宋体" w:eastAsia="黑体" w:cs="黑体"/>
                <w:color w:val="000000"/>
                <w:sz w:val="20"/>
                <w:szCs w:val="20"/>
                <w:lang w:eastAsia="zh-CN"/>
              </w:rPr>
            </w:pPr>
            <w:r>
              <w:rPr>
                <w:rFonts w:hint="eastAsia" w:ascii="黑体" w:hAnsi="宋体" w:eastAsia="黑体" w:cs="黑体"/>
                <w:color w:val="000000"/>
                <w:sz w:val="20"/>
                <w:szCs w:val="20"/>
                <w:lang w:eastAsia="zh-CN"/>
              </w:rPr>
              <w:t>其他收入</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2E364FAB">
            <w:pPr>
              <w:widowControl/>
              <w:spacing w:line="240" w:lineRule="auto"/>
              <w:ind w:firstLine="0"/>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cs="仿宋_GB2312"/>
                <w:color w:val="000000"/>
                <w:sz w:val="20"/>
                <w:szCs w:val="20"/>
                <w:lang w:val="en-US" w:eastAsia="zh-CN"/>
              </w:rPr>
              <w:t>865.54万元</w:t>
            </w:r>
          </w:p>
        </w:tc>
      </w:tr>
      <w:tr w14:paraId="0A05121C">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14:paraId="71E26702">
            <w:pPr>
              <w:widowControl/>
              <w:spacing w:line="240" w:lineRule="auto"/>
              <w:ind w:firstLine="0"/>
              <w:jc w:val="center"/>
              <w:textAlignment w:val="center"/>
              <w:rPr>
                <w:rFonts w:hint="eastAsia" w:ascii="黑体" w:hAnsi="宋体" w:eastAsia="黑体" w:cs="黑体"/>
                <w:color w:val="000000"/>
                <w:sz w:val="20"/>
                <w:szCs w:val="20"/>
                <w:lang w:eastAsia="zh-CN"/>
              </w:rPr>
            </w:pPr>
            <w:r>
              <w:rPr>
                <w:rFonts w:hint="eastAsia" w:ascii="黑体" w:hAnsi="宋体" w:eastAsia="黑体" w:cs="黑体"/>
                <w:color w:val="000000"/>
                <w:kern w:val="0"/>
                <w:sz w:val="20"/>
                <w:szCs w:val="20"/>
                <w:lang w:eastAsia="zh-CN"/>
              </w:rPr>
              <w:t>部门总支出</w:t>
            </w:r>
          </w:p>
        </w:tc>
        <w:tc>
          <w:tcPr>
            <w:tcW w:w="1418" w:type="dxa"/>
            <w:gridSpan w:val="2"/>
            <w:tcBorders>
              <w:top w:val="single" w:color="000000" w:sz="4" w:space="0"/>
              <w:left w:val="single" w:color="000000" w:sz="4" w:space="0"/>
              <w:bottom w:val="single" w:color="000000" w:sz="4" w:space="0"/>
              <w:right w:val="single" w:color="000000" w:sz="4" w:space="0"/>
            </w:tcBorders>
            <w:noWrap w:val="0"/>
            <w:vAlign w:val="center"/>
          </w:tcPr>
          <w:p w14:paraId="3459404D">
            <w:pPr>
              <w:widowControl/>
              <w:spacing w:line="240" w:lineRule="auto"/>
              <w:ind w:firstLine="0"/>
              <w:jc w:val="center"/>
              <w:textAlignment w:val="center"/>
              <w:rPr>
                <w:rFonts w:hint="default" w:ascii="仿宋_GB2312" w:hAnsi="宋体" w:eastAsia="仿宋_GB2312" w:cs="仿宋_GB2312"/>
                <w:color w:val="000000"/>
                <w:sz w:val="20"/>
                <w:szCs w:val="20"/>
                <w:lang w:eastAsia="zh-CN"/>
              </w:rPr>
            </w:pPr>
            <w:r>
              <w:rPr>
                <w:rFonts w:hint="default" w:ascii="仿宋_GB2312" w:hAnsi="宋体" w:cs="仿宋_GB2312"/>
                <w:color w:val="000000"/>
                <w:sz w:val="20"/>
                <w:szCs w:val="20"/>
                <w:lang w:eastAsia="zh-CN"/>
              </w:rPr>
              <w:t>2204.85万元</w:t>
            </w:r>
          </w:p>
        </w:tc>
        <w:tc>
          <w:tcPr>
            <w:tcW w:w="1559" w:type="dxa"/>
            <w:gridSpan w:val="3"/>
            <w:tcBorders>
              <w:top w:val="single" w:color="000000" w:sz="4" w:space="0"/>
              <w:left w:val="single" w:color="000000" w:sz="4" w:space="0"/>
              <w:bottom w:val="single" w:color="000000" w:sz="4" w:space="0"/>
              <w:right w:val="single" w:color="000000" w:sz="4" w:space="0"/>
            </w:tcBorders>
            <w:noWrap w:val="0"/>
            <w:vAlign w:val="center"/>
          </w:tcPr>
          <w:p w14:paraId="7CFCAD7D">
            <w:pPr>
              <w:widowControl/>
              <w:spacing w:line="240" w:lineRule="auto"/>
              <w:ind w:firstLine="0"/>
              <w:jc w:val="center"/>
              <w:textAlignment w:val="center"/>
              <w:rPr>
                <w:rFonts w:hint="eastAsia" w:ascii="黑体" w:hAnsi="宋体" w:eastAsia="黑体" w:cs="黑体"/>
                <w:color w:val="000000"/>
                <w:sz w:val="20"/>
                <w:szCs w:val="20"/>
                <w:lang w:eastAsia="zh-CN"/>
              </w:rPr>
            </w:pPr>
            <w:r>
              <w:rPr>
                <w:rFonts w:hint="eastAsia" w:ascii="黑体" w:hAnsi="宋体" w:eastAsia="黑体" w:cs="黑体"/>
                <w:color w:val="000000"/>
                <w:kern w:val="0"/>
                <w:sz w:val="20"/>
                <w:szCs w:val="20"/>
                <w:lang w:eastAsia="zh-CN"/>
              </w:rPr>
              <w:t>基本支出</w:t>
            </w:r>
          </w:p>
        </w:tc>
        <w:tc>
          <w:tcPr>
            <w:tcW w:w="1745" w:type="dxa"/>
            <w:gridSpan w:val="2"/>
            <w:tcBorders>
              <w:top w:val="single" w:color="000000" w:sz="4" w:space="0"/>
              <w:left w:val="single" w:color="000000" w:sz="4" w:space="0"/>
              <w:bottom w:val="single" w:color="000000" w:sz="4" w:space="0"/>
              <w:right w:val="single" w:color="000000" w:sz="4" w:space="0"/>
            </w:tcBorders>
            <w:noWrap w:val="0"/>
            <w:vAlign w:val="center"/>
          </w:tcPr>
          <w:p w14:paraId="5DC8198A">
            <w:pPr>
              <w:widowControl/>
              <w:spacing w:line="240" w:lineRule="auto"/>
              <w:ind w:firstLine="0"/>
              <w:jc w:val="center"/>
              <w:textAlignment w:val="center"/>
              <w:rPr>
                <w:rFonts w:hint="default" w:ascii="仿宋_GB2312" w:hAnsi="宋体" w:eastAsia="仿宋_GB2312" w:cs="仿宋_GB2312"/>
                <w:color w:val="000000"/>
                <w:sz w:val="20"/>
                <w:szCs w:val="20"/>
                <w:lang w:eastAsia="zh-CN"/>
              </w:rPr>
            </w:pPr>
            <w:r>
              <w:rPr>
                <w:rFonts w:hint="default" w:ascii="仿宋_GB2312" w:hAnsi="宋体" w:cs="仿宋_GB2312"/>
                <w:color w:val="000000"/>
                <w:sz w:val="20"/>
                <w:szCs w:val="20"/>
                <w:lang w:val="en-US" w:eastAsia="zh-CN"/>
              </w:rPr>
              <w:t>909.54</w:t>
            </w:r>
            <w:r>
              <w:rPr>
                <w:rFonts w:hint="default" w:ascii="仿宋_GB2312" w:hAnsi="宋体" w:cs="仿宋_GB2312"/>
                <w:color w:val="000000"/>
                <w:sz w:val="20"/>
                <w:szCs w:val="20"/>
                <w:lang w:eastAsia="zh-CN"/>
              </w:rPr>
              <w:t>万元</w:t>
            </w:r>
          </w:p>
        </w:tc>
        <w:tc>
          <w:tcPr>
            <w:tcW w:w="1568" w:type="dxa"/>
            <w:gridSpan w:val="2"/>
            <w:tcBorders>
              <w:top w:val="single" w:color="000000" w:sz="4" w:space="0"/>
              <w:left w:val="single" w:color="000000" w:sz="4" w:space="0"/>
              <w:bottom w:val="single" w:color="000000" w:sz="4" w:space="0"/>
              <w:right w:val="single" w:color="000000" w:sz="4" w:space="0"/>
            </w:tcBorders>
            <w:noWrap w:val="0"/>
            <w:vAlign w:val="center"/>
          </w:tcPr>
          <w:p w14:paraId="297D8C6D">
            <w:pPr>
              <w:widowControl/>
              <w:spacing w:line="240" w:lineRule="auto"/>
              <w:ind w:firstLine="0"/>
              <w:jc w:val="center"/>
              <w:textAlignment w:val="center"/>
              <w:rPr>
                <w:rFonts w:hint="eastAsia" w:ascii="黑体" w:hAnsi="宋体" w:eastAsia="黑体" w:cs="黑体"/>
                <w:color w:val="000000"/>
                <w:sz w:val="20"/>
                <w:szCs w:val="20"/>
                <w:lang w:eastAsia="zh-CN"/>
              </w:rPr>
            </w:pPr>
            <w:r>
              <w:rPr>
                <w:rFonts w:hint="eastAsia" w:ascii="黑体" w:hAnsi="宋体" w:eastAsia="黑体" w:cs="黑体"/>
                <w:color w:val="000000"/>
                <w:kern w:val="0"/>
                <w:sz w:val="20"/>
                <w:szCs w:val="20"/>
                <w:lang w:eastAsia="zh-CN"/>
              </w:rPr>
              <w:t>项目支出</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32DE346">
            <w:pPr>
              <w:widowControl/>
              <w:spacing w:line="240" w:lineRule="auto"/>
              <w:ind w:firstLine="0"/>
              <w:jc w:val="center"/>
              <w:textAlignment w:val="center"/>
              <w:rPr>
                <w:rFonts w:hint="default" w:ascii="仿宋_GB2312" w:hAnsi="宋体" w:eastAsia="仿宋_GB2312" w:cs="仿宋_GB2312"/>
                <w:color w:val="000000"/>
                <w:sz w:val="20"/>
                <w:szCs w:val="20"/>
                <w:lang w:eastAsia="zh-CN"/>
              </w:rPr>
            </w:pPr>
            <w:r>
              <w:rPr>
                <w:rFonts w:hint="default" w:ascii="仿宋_GB2312" w:hAnsi="宋体" w:cs="仿宋_GB2312"/>
                <w:color w:val="000000"/>
                <w:sz w:val="20"/>
                <w:szCs w:val="20"/>
                <w:lang w:eastAsia="zh-CN"/>
              </w:rPr>
              <w:t>1295.3</w:t>
            </w:r>
            <w:r>
              <w:rPr>
                <w:rFonts w:hint="eastAsia" w:ascii="仿宋_GB2312" w:hAnsi="宋体" w:cs="仿宋_GB2312"/>
                <w:color w:val="000000"/>
                <w:sz w:val="20"/>
                <w:szCs w:val="20"/>
                <w:lang w:val="en-US" w:eastAsia="zh-CN"/>
              </w:rPr>
              <w:t>1</w:t>
            </w:r>
            <w:r>
              <w:rPr>
                <w:rFonts w:hint="default" w:ascii="仿宋_GB2312" w:hAnsi="宋体" w:cs="仿宋_GB2312"/>
                <w:color w:val="000000"/>
                <w:sz w:val="20"/>
                <w:szCs w:val="20"/>
                <w:lang w:eastAsia="zh-CN"/>
              </w:rPr>
              <w:t>万元</w:t>
            </w:r>
          </w:p>
        </w:tc>
      </w:tr>
      <w:tr w14:paraId="789BB889">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14:paraId="17108ACB">
            <w:pPr>
              <w:widowControl/>
              <w:spacing w:line="240" w:lineRule="auto"/>
              <w:ind w:firstLine="0"/>
              <w:jc w:val="center"/>
              <w:textAlignment w:val="center"/>
              <w:rPr>
                <w:rFonts w:hint="default" w:ascii="黑体" w:hAnsi="宋体" w:eastAsia="黑体" w:cs="黑体"/>
                <w:color w:val="000000"/>
                <w:kern w:val="0"/>
                <w:sz w:val="20"/>
                <w:szCs w:val="20"/>
                <w:lang w:val="en-US" w:eastAsia="zh-CN"/>
              </w:rPr>
            </w:pPr>
            <w:r>
              <w:rPr>
                <w:rFonts w:hint="eastAsia" w:ascii="黑体" w:hAnsi="宋体" w:eastAsia="黑体" w:cs="黑体"/>
                <w:color w:val="000000"/>
                <w:kern w:val="0"/>
                <w:sz w:val="20"/>
                <w:szCs w:val="20"/>
                <w:lang w:val="en-US" w:eastAsia="zh-CN"/>
              </w:rPr>
              <w:t>部门结转结余</w:t>
            </w:r>
          </w:p>
        </w:tc>
        <w:tc>
          <w:tcPr>
            <w:tcW w:w="1418" w:type="dxa"/>
            <w:gridSpan w:val="2"/>
            <w:tcBorders>
              <w:top w:val="single" w:color="000000" w:sz="4" w:space="0"/>
              <w:left w:val="single" w:color="000000" w:sz="4" w:space="0"/>
              <w:bottom w:val="single" w:color="000000" w:sz="4" w:space="0"/>
              <w:right w:val="single" w:color="000000" w:sz="4" w:space="0"/>
            </w:tcBorders>
            <w:noWrap w:val="0"/>
            <w:vAlign w:val="center"/>
          </w:tcPr>
          <w:p w14:paraId="6A930CC1">
            <w:pPr>
              <w:widowControl/>
              <w:spacing w:line="240" w:lineRule="auto"/>
              <w:ind w:firstLine="0"/>
              <w:jc w:val="center"/>
              <w:textAlignment w:val="center"/>
              <w:rPr>
                <w:rFonts w:hint="default" w:ascii="仿宋_GB2312" w:hAnsi="宋体" w:cs="仿宋_GB2312"/>
                <w:color w:val="000000"/>
                <w:sz w:val="20"/>
                <w:szCs w:val="20"/>
                <w:lang w:val="en-US" w:eastAsia="zh-CN"/>
              </w:rPr>
            </w:pPr>
            <w:r>
              <w:rPr>
                <w:rFonts w:hint="eastAsia" w:ascii="仿宋_GB2312" w:hAnsi="宋体" w:cs="仿宋_GB2312"/>
                <w:color w:val="000000"/>
                <w:sz w:val="20"/>
                <w:szCs w:val="20"/>
                <w:lang w:val="en-US" w:eastAsia="zh-CN"/>
              </w:rPr>
              <w:t>1479.93万元</w:t>
            </w:r>
          </w:p>
        </w:tc>
        <w:tc>
          <w:tcPr>
            <w:tcW w:w="1559" w:type="dxa"/>
            <w:gridSpan w:val="3"/>
            <w:tcBorders>
              <w:top w:val="single" w:color="000000" w:sz="4" w:space="0"/>
              <w:left w:val="single" w:color="000000" w:sz="4" w:space="0"/>
              <w:bottom w:val="single" w:color="000000" w:sz="4" w:space="0"/>
              <w:right w:val="single" w:color="000000" w:sz="4" w:space="0"/>
            </w:tcBorders>
            <w:noWrap w:val="0"/>
            <w:vAlign w:val="center"/>
          </w:tcPr>
          <w:p w14:paraId="24C15A6E">
            <w:pPr>
              <w:widowControl/>
              <w:spacing w:line="240" w:lineRule="auto"/>
              <w:ind w:firstLine="0"/>
              <w:jc w:val="center"/>
              <w:textAlignment w:val="center"/>
              <w:rPr>
                <w:rFonts w:hint="default" w:ascii="黑体" w:hAnsi="宋体" w:eastAsia="黑体" w:cs="黑体"/>
                <w:color w:val="000000"/>
                <w:kern w:val="0"/>
                <w:sz w:val="20"/>
                <w:szCs w:val="20"/>
                <w:lang w:val="en-US" w:eastAsia="zh-CN"/>
              </w:rPr>
            </w:pPr>
            <w:r>
              <w:rPr>
                <w:rFonts w:hint="eastAsia" w:ascii="黑体" w:hAnsi="宋体" w:eastAsia="黑体" w:cs="黑体"/>
                <w:color w:val="000000"/>
                <w:kern w:val="0"/>
                <w:sz w:val="20"/>
                <w:szCs w:val="20"/>
                <w:lang w:val="en-US" w:eastAsia="zh-CN"/>
              </w:rPr>
              <w:t>结转金额</w:t>
            </w:r>
          </w:p>
        </w:tc>
        <w:tc>
          <w:tcPr>
            <w:tcW w:w="1745" w:type="dxa"/>
            <w:gridSpan w:val="2"/>
            <w:tcBorders>
              <w:top w:val="single" w:color="000000" w:sz="4" w:space="0"/>
              <w:left w:val="single" w:color="000000" w:sz="4" w:space="0"/>
              <w:bottom w:val="single" w:color="000000" w:sz="4" w:space="0"/>
              <w:right w:val="single" w:color="000000" w:sz="4" w:space="0"/>
            </w:tcBorders>
            <w:noWrap w:val="0"/>
            <w:vAlign w:val="center"/>
          </w:tcPr>
          <w:p w14:paraId="04706562">
            <w:pPr>
              <w:widowControl/>
              <w:spacing w:line="240" w:lineRule="auto"/>
              <w:ind w:firstLine="0"/>
              <w:jc w:val="center"/>
              <w:textAlignment w:val="center"/>
              <w:rPr>
                <w:rFonts w:hint="default" w:ascii="仿宋_GB2312" w:hAnsi="宋体" w:cs="仿宋_GB2312"/>
                <w:color w:val="000000"/>
                <w:sz w:val="20"/>
                <w:szCs w:val="20"/>
                <w:lang w:val="en-US" w:eastAsia="zh-CN"/>
              </w:rPr>
            </w:pPr>
            <w:r>
              <w:rPr>
                <w:rFonts w:hint="eastAsia" w:ascii="仿宋_GB2312" w:hAnsi="宋体" w:cs="仿宋_GB2312"/>
                <w:color w:val="000000"/>
                <w:sz w:val="20"/>
                <w:szCs w:val="20"/>
                <w:lang w:val="en-US" w:eastAsia="zh-CN"/>
              </w:rPr>
              <w:t>1309.48万元</w:t>
            </w:r>
          </w:p>
        </w:tc>
        <w:tc>
          <w:tcPr>
            <w:tcW w:w="1568" w:type="dxa"/>
            <w:gridSpan w:val="2"/>
            <w:tcBorders>
              <w:top w:val="single" w:color="000000" w:sz="4" w:space="0"/>
              <w:left w:val="single" w:color="000000" w:sz="4" w:space="0"/>
              <w:bottom w:val="single" w:color="000000" w:sz="4" w:space="0"/>
              <w:right w:val="single" w:color="000000" w:sz="4" w:space="0"/>
            </w:tcBorders>
            <w:noWrap w:val="0"/>
            <w:vAlign w:val="center"/>
          </w:tcPr>
          <w:p w14:paraId="66D24E73">
            <w:pPr>
              <w:widowControl/>
              <w:spacing w:line="240" w:lineRule="auto"/>
              <w:ind w:firstLine="0"/>
              <w:jc w:val="center"/>
              <w:textAlignment w:val="center"/>
              <w:rPr>
                <w:rFonts w:hint="default" w:ascii="黑体" w:hAnsi="宋体" w:eastAsia="黑体" w:cs="黑体"/>
                <w:color w:val="000000"/>
                <w:kern w:val="0"/>
                <w:sz w:val="20"/>
                <w:szCs w:val="20"/>
                <w:lang w:val="en-US" w:eastAsia="zh-CN"/>
              </w:rPr>
            </w:pPr>
            <w:r>
              <w:rPr>
                <w:rFonts w:hint="eastAsia" w:ascii="黑体" w:hAnsi="宋体" w:eastAsia="黑体" w:cs="黑体"/>
                <w:color w:val="000000"/>
                <w:kern w:val="0"/>
                <w:sz w:val="20"/>
                <w:szCs w:val="20"/>
                <w:lang w:val="en-US" w:eastAsia="zh-CN"/>
              </w:rPr>
              <w:t>结余金额</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267FCC51">
            <w:pPr>
              <w:widowControl/>
              <w:spacing w:line="240" w:lineRule="auto"/>
              <w:ind w:firstLine="0"/>
              <w:jc w:val="center"/>
              <w:textAlignment w:val="center"/>
              <w:rPr>
                <w:rFonts w:hint="default" w:ascii="仿宋_GB2312" w:hAnsi="宋体" w:cs="仿宋_GB2312"/>
                <w:color w:val="000000"/>
                <w:sz w:val="20"/>
                <w:szCs w:val="20"/>
                <w:lang w:val="en-US" w:eastAsia="zh-CN"/>
              </w:rPr>
            </w:pPr>
            <w:r>
              <w:rPr>
                <w:rFonts w:hint="eastAsia" w:ascii="仿宋_GB2312" w:hAnsi="宋体" w:cs="仿宋_GB2312"/>
                <w:color w:val="000000"/>
                <w:sz w:val="20"/>
                <w:szCs w:val="20"/>
                <w:lang w:val="en-US" w:eastAsia="zh-CN"/>
              </w:rPr>
              <w:t>170.45万元</w:t>
            </w:r>
          </w:p>
        </w:tc>
      </w:tr>
      <w:tr w14:paraId="7A67E1F0">
        <w:tblPrEx>
          <w:tblCellMar>
            <w:top w:w="15" w:type="dxa"/>
            <w:left w:w="15" w:type="dxa"/>
            <w:bottom w:w="15" w:type="dxa"/>
            <w:right w:w="15"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14:paraId="49B27ADB">
            <w:pPr>
              <w:widowControl/>
              <w:spacing w:line="240" w:lineRule="auto"/>
              <w:ind w:firstLine="0"/>
              <w:jc w:val="center"/>
              <w:textAlignment w:val="center"/>
              <w:rPr>
                <w:rFonts w:hint="eastAsia" w:ascii="黑体" w:hAnsi="宋体" w:eastAsia="黑体" w:cs="黑体"/>
                <w:color w:val="000000"/>
                <w:kern w:val="0"/>
                <w:sz w:val="20"/>
                <w:szCs w:val="20"/>
                <w:lang w:eastAsia="zh-CN"/>
              </w:rPr>
            </w:pPr>
            <w:r>
              <w:rPr>
                <w:rFonts w:hint="eastAsia" w:ascii="黑体" w:hAnsi="宋体" w:eastAsia="黑体" w:cs="黑体"/>
                <w:color w:val="000000"/>
                <w:kern w:val="0"/>
                <w:sz w:val="20"/>
                <w:szCs w:val="20"/>
                <w:lang w:eastAsia="zh-CN"/>
              </w:rPr>
              <w:t>本级及所属</w:t>
            </w:r>
          </w:p>
          <w:p w14:paraId="01B4AABF">
            <w:pPr>
              <w:widowControl/>
              <w:spacing w:line="240" w:lineRule="auto"/>
              <w:ind w:firstLine="0"/>
              <w:jc w:val="center"/>
              <w:textAlignment w:val="center"/>
              <w:rPr>
                <w:rFonts w:hint="eastAsia" w:ascii="黑体" w:hAnsi="宋体" w:eastAsia="黑体" w:cs="黑体"/>
                <w:color w:val="000000"/>
                <w:sz w:val="20"/>
                <w:szCs w:val="20"/>
                <w:lang w:eastAsia="zh-CN"/>
              </w:rPr>
            </w:pPr>
            <w:r>
              <w:rPr>
                <w:rFonts w:hint="eastAsia" w:ascii="黑体" w:hAnsi="宋体" w:eastAsia="黑体" w:cs="黑体"/>
                <w:color w:val="000000"/>
                <w:kern w:val="0"/>
                <w:sz w:val="20"/>
                <w:szCs w:val="20"/>
                <w:lang w:eastAsia="zh-CN"/>
              </w:rPr>
              <w:t>单位</w:t>
            </w:r>
          </w:p>
        </w:tc>
        <w:tc>
          <w:tcPr>
            <w:tcW w:w="1418" w:type="dxa"/>
            <w:gridSpan w:val="2"/>
            <w:tcBorders>
              <w:top w:val="single" w:color="000000" w:sz="4" w:space="0"/>
              <w:left w:val="single" w:color="000000" w:sz="4" w:space="0"/>
              <w:bottom w:val="single" w:color="000000" w:sz="4" w:space="0"/>
              <w:right w:val="single" w:color="000000" w:sz="4" w:space="0"/>
            </w:tcBorders>
            <w:noWrap w:val="0"/>
            <w:vAlign w:val="center"/>
          </w:tcPr>
          <w:p w14:paraId="1B716AC8">
            <w:pPr>
              <w:widowControl/>
              <w:spacing w:line="240" w:lineRule="auto"/>
              <w:ind w:firstLine="0"/>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cs="仿宋_GB2312"/>
                <w:color w:val="000000"/>
                <w:sz w:val="20"/>
                <w:szCs w:val="20"/>
                <w:lang w:val="en-US" w:eastAsia="zh-CN"/>
              </w:rPr>
              <w:t>3</w:t>
            </w:r>
          </w:p>
        </w:tc>
        <w:tc>
          <w:tcPr>
            <w:tcW w:w="1559" w:type="dxa"/>
            <w:gridSpan w:val="3"/>
            <w:tcBorders>
              <w:top w:val="single" w:color="000000" w:sz="4" w:space="0"/>
              <w:left w:val="single" w:color="000000" w:sz="4" w:space="0"/>
              <w:bottom w:val="single" w:color="000000" w:sz="4" w:space="0"/>
              <w:right w:val="single" w:color="000000" w:sz="4" w:space="0"/>
            </w:tcBorders>
            <w:noWrap w:val="0"/>
            <w:vAlign w:val="center"/>
          </w:tcPr>
          <w:p w14:paraId="5B69B41B">
            <w:pPr>
              <w:widowControl/>
              <w:spacing w:line="240" w:lineRule="auto"/>
              <w:ind w:firstLine="0"/>
              <w:jc w:val="center"/>
              <w:textAlignment w:val="center"/>
              <w:rPr>
                <w:rFonts w:hint="eastAsia" w:ascii="黑体" w:hAnsi="宋体" w:eastAsia="黑体" w:cs="黑体"/>
                <w:color w:val="000000"/>
                <w:sz w:val="20"/>
                <w:szCs w:val="20"/>
                <w:lang w:eastAsia="zh-CN"/>
              </w:rPr>
            </w:pPr>
            <w:r>
              <w:rPr>
                <w:rFonts w:hint="eastAsia" w:ascii="黑体" w:hAnsi="宋体" w:eastAsia="黑体" w:cs="黑体"/>
                <w:color w:val="000000"/>
                <w:kern w:val="0"/>
                <w:sz w:val="20"/>
                <w:szCs w:val="20"/>
                <w:lang w:eastAsia="zh-CN"/>
              </w:rPr>
              <w:t>抽查单位数</w:t>
            </w:r>
          </w:p>
        </w:tc>
        <w:tc>
          <w:tcPr>
            <w:tcW w:w="1745" w:type="dxa"/>
            <w:gridSpan w:val="2"/>
            <w:tcBorders>
              <w:top w:val="single" w:color="000000" w:sz="4" w:space="0"/>
              <w:left w:val="single" w:color="000000" w:sz="4" w:space="0"/>
              <w:bottom w:val="single" w:color="000000" w:sz="4" w:space="0"/>
              <w:right w:val="single" w:color="000000" w:sz="4" w:space="0"/>
            </w:tcBorders>
            <w:noWrap w:val="0"/>
            <w:vAlign w:val="center"/>
          </w:tcPr>
          <w:p w14:paraId="033A37B5">
            <w:pPr>
              <w:widowControl/>
              <w:spacing w:line="240" w:lineRule="auto"/>
              <w:ind w:firstLine="0"/>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cs="仿宋_GB2312"/>
                <w:color w:val="000000"/>
                <w:sz w:val="20"/>
                <w:szCs w:val="20"/>
                <w:lang w:val="en-US" w:eastAsia="zh-CN"/>
              </w:rPr>
              <w:t>3</w:t>
            </w:r>
          </w:p>
        </w:tc>
        <w:tc>
          <w:tcPr>
            <w:tcW w:w="1568" w:type="dxa"/>
            <w:gridSpan w:val="2"/>
            <w:tcBorders>
              <w:top w:val="single" w:color="000000" w:sz="4" w:space="0"/>
              <w:left w:val="single" w:color="000000" w:sz="4" w:space="0"/>
              <w:bottom w:val="single" w:color="000000" w:sz="4" w:space="0"/>
              <w:right w:val="single" w:color="000000" w:sz="4" w:space="0"/>
            </w:tcBorders>
            <w:noWrap w:val="0"/>
            <w:vAlign w:val="center"/>
          </w:tcPr>
          <w:p w14:paraId="687D0B38">
            <w:pPr>
              <w:widowControl/>
              <w:spacing w:line="240" w:lineRule="auto"/>
              <w:ind w:firstLine="0"/>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eastAsia="zh-CN"/>
              </w:rPr>
              <w:t>单位</w:t>
            </w:r>
            <w:r>
              <w:rPr>
                <w:rFonts w:hint="eastAsia" w:ascii="黑体" w:hAnsi="宋体" w:eastAsia="黑体" w:cs="黑体"/>
                <w:color w:val="000000"/>
                <w:kern w:val="0"/>
                <w:sz w:val="20"/>
                <w:szCs w:val="20"/>
              </w:rPr>
              <w:t>抽查占比</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0B86B94">
            <w:pPr>
              <w:spacing w:line="240" w:lineRule="auto"/>
              <w:ind w:firstLine="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w:t>
            </w:r>
          </w:p>
        </w:tc>
      </w:tr>
      <w:tr w14:paraId="31F0B259">
        <w:tblPrEx>
          <w:tblCellMar>
            <w:top w:w="15" w:type="dxa"/>
            <w:left w:w="15" w:type="dxa"/>
            <w:bottom w:w="15" w:type="dxa"/>
            <w:right w:w="15" w:type="dxa"/>
          </w:tblCellMar>
        </w:tblPrEx>
        <w:trPr>
          <w:trHeight w:val="453"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14:paraId="022E0BED">
            <w:pPr>
              <w:widowControl/>
              <w:spacing w:line="240" w:lineRule="auto"/>
              <w:ind w:firstLine="0"/>
              <w:jc w:val="center"/>
              <w:textAlignment w:val="center"/>
              <w:rPr>
                <w:rFonts w:hint="eastAsia" w:ascii="黑体" w:hAnsi="宋体" w:eastAsia="黑体" w:cs="黑体"/>
                <w:color w:val="000000"/>
                <w:kern w:val="0"/>
                <w:sz w:val="20"/>
                <w:szCs w:val="20"/>
                <w:lang w:eastAsia="zh-CN"/>
              </w:rPr>
            </w:pPr>
            <w:r>
              <w:rPr>
                <w:rFonts w:hint="eastAsia" w:ascii="黑体" w:hAnsi="宋体" w:eastAsia="黑体" w:cs="黑体"/>
                <w:color w:val="000000"/>
                <w:kern w:val="0"/>
                <w:sz w:val="20"/>
                <w:szCs w:val="20"/>
                <w:lang w:eastAsia="zh-CN"/>
              </w:rPr>
              <w:t>本级及所属</w:t>
            </w:r>
          </w:p>
          <w:p w14:paraId="7503FC31">
            <w:pPr>
              <w:widowControl/>
              <w:spacing w:line="240" w:lineRule="auto"/>
              <w:ind w:firstLine="0"/>
              <w:jc w:val="center"/>
              <w:textAlignment w:val="center"/>
              <w:rPr>
                <w:rFonts w:hint="eastAsia" w:ascii="黑体" w:hAnsi="宋体" w:eastAsia="黑体" w:cs="黑体"/>
                <w:color w:val="000000"/>
                <w:kern w:val="0"/>
                <w:sz w:val="20"/>
                <w:szCs w:val="20"/>
                <w:lang w:eastAsia="zh-CN"/>
              </w:rPr>
            </w:pPr>
            <w:r>
              <w:rPr>
                <w:rFonts w:hint="eastAsia" w:ascii="黑体" w:hAnsi="宋体" w:eastAsia="黑体" w:cs="黑体"/>
                <w:color w:val="000000"/>
                <w:kern w:val="0"/>
                <w:sz w:val="20"/>
                <w:szCs w:val="20"/>
                <w:lang w:eastAsia="zh-CN"/>
              </w:rPr>
              <w:t>单位基本支出</w:t>
            </w:r>
          </w:p>
        </w:tc>
        <w:tc>
          <w:tcPr>
            <w:tcW w:w="1418" w:type="dxa"/>
            <w:gridSpan w:val="2"/>
            <w:tcBorders>
              <w:top w:val="single" w:color="000000" w:sz="4" w:space="0"/>
              <w:left w:val="single" w:color="000000" w:sz="4" w:space="0"/>
              <w:bottom w:val="single" w:color="000000" w:sz="4" w:space="0"/>
              <w:right w:val="single" w:color="000000" w:sz="4" w:space="0"/>
            </w:tcBorders>
            <w:noWrap w:val="0"/>
            <w:vAlign w:val="center"/>
          </w:tcPr>
          <w:p w14:paraId="5B35F6B6">
            <w:pPr>
              <w:widowControl/>
              <w:spacing w:line="240" w:lineRule="auto"/>
              <w:ind w:firstLine="0"/>
              <w:jc w:val="center"/>
              <w:textAlignment w:val="center"/>
              <w:rPr>
                <w:rFonts w:hint="default" w:ascii="仿宋_GB2312" w:hAnsi="宋体" w:eastAsia="仿宋_GB2312" w:cs="仿宋_GB2312"/>
                <w:color w:val="000000"/>
                <w:sz w:val="20"/>
                <w:szCs w:val="20"/>
                <w:lang w:eastAsia="zh-CN"/>
              </w:rPr>
            </w:pPr>
            <w:r>
              <w:rPr>
                <w:rFonts w:hint="default" w:ascii="仿宋_GB2312" w:hAnsi="宋体" w:cs="仿宋_GB2312"/>
                <w:color w:val="000000"/>
                <w:sz w:val="20"/>
                <w:szCs w:val="20"/>
                <w:lang w:val="en-US" w:eastAsia="zh-CN"/>
              </w:rPr>
              <w:t>909.54</w:t>
            </w:r>
            <w:r>
              <w:rPr>
                <w:rFonts w:hint="default" w:ascii="仿宋_GB2312" w:hAnsi="宋体" w:cs="仿宋_GB2312"/>
                <w:color w:val="000000"/>
                <w:sz w:val="20"/>
                <w:szCs w:val="20"/>
                <w:lang w:eastAsia="zh-CN"/>
              </w:rPr>
              <w:t>万元</w:t>
            </w:r>
          </w:p>
        </w:tc>
        <w:tc>
          <w:tcPr>
            <w:tcW w:w="1559" w:type="dxa"/>
            <w:gridSpan w:val="3"/>
            <w:tcBorders>
              <w:top w:val="single" w:color="000000" w:sz="4" w:space="0"/>
              <w:left w:val="single" w:color="000000" w:sz="4" w:space="0"/>
              <w:bottom w:val="single" w:color="000000" w:sz="4" w:space="0"/>
              <w:right w:val="single" w:color="000000" w:sz="4" w:space="0"/>
            </w:tcBorders>
            <w:noWrap w:val="0"/>
            <w:vAlign w:val="center"/>
          </w:tcPr>
          <w:p w14:paraId="7245F7FE">
            <w:pPr>
              <w:widowControl/>
              <w:spacing w:line="240" w:lineRule="auto"/>
              <w:ind w:firstLine="0"/>
              <w:jc w:val="center"/>
              <w:textAlignment w:val="center"/>
              <w:rPr>
                <w:rFonts w:hint="eastAsia" w:ascii="黑体" w:hAnsi="宋体" w:eastAsia="黑体" w:cs="黑体"/>
                <w:color w:val="000000"/>
                <w:kern w:val="0"/>
                <w:sz w:val="20"/>
                <w:szCs w:val="20"/>
                <w:lang w:eastAsia="zh-CN"/>
              </w:rPr>
            </w:pPr>
            <w:r>
              <w:rPr>
                <w:rFonts w:hint="eastAsia" w:ascii="黑体" w:hAnsi="宋体" w:eastAsia="黑体" w:cs="黑体"/>
                <w:color w:val="000000"/>
                <w:kern w:val="0"/>
                <w:sz w:val="20"/>
                <w:szCs w:val="20"/>
                <w:lang w:eastAsia="zh-CN"/>
              </w:rPr>
              <w:t>抽查资金数</w:t>
            </w:r>
          </w:p>
        </w:tc>
        <w:tc>
          <w:tcPr>
            <w:tcW w:w="1745" w:type="dxa"/>
            <w:gridSpan w:val="2"/>
            <w:tcBorders>
              <w:top w:val="single" w:color="000000" w:sz="4" w:space="0"/>
              <w:left w:val="single" w:color="000000" w:sz="4" w:space="0"/>
              <w:bottom w:val="single" w:color="000000" w:sz="4" w:space="0"/>
              <w:right w:val="single" w:color="000000" w:sz="4" w:space="0"/>
            </w:tcBorders>
            <w:noWrap w:val="0"/>
            <w:vAlign w:val="center"/>
          </w:tcPr>
          <w:p w14:paraId="78F1B251">
            <w:pPr>
              <w:widowControl/>
              <w:spacing w:line="240" w:lineRule="auto"/>
              <w:ind w:firstLine="0"/>
              <w:jc w:val="center"/>
              <w:textAlignment w:val="center"/>
              <w:rPr>
                <w:rFonts w:hint="default" w:ascii="仿宋_GB2312" w:hAnsi="宋体" w:eastAsia="仿宋_GB2312" w:cs="仿宋_GB2312"/>
                <w:color w:val="000000"/>
                <w:sz w:val="20"/>
                <w:szCs w:val="20"/>
                <w:lang w:eastAsia="zh-CN"/>
              </w:rPr>
            </w:pPr>
            <w:r>
              <w:rPr>
                <w:rFonts w:hint="default" w:ascii="仿宋_GB2312" w:hAnsi="宋体" w:cs="仿宋_GB2312"/>
                <w:color w:val="000000"/>
                <w:sz w:val="20"/>
                <w:szCs w:val="20"/>
                <w:lang w:val="en-US" w:eastAsia="zh-CN"/>
              </w:rPr>
              <w:t>909.54</w:t>
            </w:r>
            <w:r>
              <w:rPr>
                <w:rFonts w:hint="default" w:ascii="仿宋_GB2312" w:hAnsi="宋体" w:cs="仿宋_GB2312"/>
                <w:color w:val="000000"/>
                <w:sz w:val="20"/>
                <w:szCs w:val="20"/>
                <w:lang w:eastAsia="zh-CN"/>
              </w:rPr>
              <w:t>万元</w:t>
            </w:r>
          </w:p>
        </w:tc>
        <w:tc>
          <w:tcPr>
            <w:tcW w:w="1568" w:type="dxa"/>
            <w:gridSpan w:val="2"/>
            <w:tcBorders>
              <w:top w:val="single" w:color="000000" w:sz="4" w:space="0"/>
              <w:left w:val="single" w:color="000000" w:sz="4" w:space="0"/>
              <w:bottom w:val="single" w:color="000000" w:sz="4" w:space="0"/>
              <w:right w:val="single" w:color="000000" w:sz="4" w:space="0"/>
            </w:tcBorders>
            <w:noWrap w:val="0"/>
            <w:vAlign w:val="center"/>
          </w:tcPr>
          <w:p w14:paraId="61A6D764">
            <w:pPr>
              <w:widowControl/>
              <w:spacing w:line="240" w:lineRule="auto"/>
              <w:ind w:firstLine="0"/>
              <w:jc w:val="center"/>
              <w:textAlignment w:val="center"/>
              <w:rPr>
                <w:rFonts w:hint="eastAsia" w:ascii="黑体" w:hAnsi="宋体" w:eastAsia="黑体" w:cs="黑体"/>
                <w:color w:val="000000"/>
                <w:kern w:val="0"/>
                <w:sz w:val="20"/>
                <w:szCs w:val="20"/>
                <w:lang w:eastAsia="zh-CN"/>
              </w:rPr>
            </w:pPr>
            <w:r>
              <w:rPr>
                <w:rFonts w:hint="eastAsia" w:ascii="黑体" w:hAnsi="宋体" w:eastAsia="黑体" w:cs="黑体"/>
                <w:color w:val="000000"/>
                <w:kern w:val="0"/>
                <w:sz w:val="20"/>
                <w:szCs w:val="20"/>
                <w:lang w:eastAsia="zh-CN"/>
              </w:rPr>
              <w:t>资金抽查占比</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5053E02">
            <w:pPr>
              <w:spacing w:line="240" w:lineRule="auto"/>
              <w:ind w:firstLine="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w:t>
            </w:r>
          </w:p>
        </w:tc>
      </w:tr>
      <w:tr w14:paraId="28B8F525">
        <w:tblPrEx>
          <w:tblCellMar>
            <w:top w:w="15" w:type="dxa"/>
            <w:left w:w="15" w:type="dxa"/>
            <w:bottom w:w="15" w:type="dxa"/>
            <w:right w:w="15" w:type="dxa"/>
          </w:tblCellMar>
        </w:tblPrEx>
        <w:trPr>
          <w:trHeight w:val="480"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14:paraId="716C29F8">
            <w:pPr>
              <w:widowControl/>
              <w:spacing w:line="240" w:lineRule="auto"/>
              <w:ind w:firstLine="0"/>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lang w:eastAsia="zh-CN"/>
              </w:rPr>
              <w:t>预算</w:t>
            </w:r>
            <w:r>
              <w:rPr>
                <w:rFonts w:hint="eastAsia" w:ascii="黑体" w:hAnsi="宋体" w:eastAsia="黑体" w:cs="黑体"/>
                <w:color w:val="000000"/>
                <w:kern w:val="0"/>
                <w:sz w:val="20"/>
                <w:szCs w:val="20"/>
              </w:rPr>
              <w:t>项目数</w:t>
            </w:r>
          </w:p>
        </w:tc>
        <w:tc>
          <w:tcPr>
            <w:tcW w:w="1418" w:type="dxa"/>
            <w:gridSpan w:val="2"/>
            <w:tcBorders>
              <w:top w:val="single" w:color="000000" w:sz="4" w:space="0"/>
              <w:left w:val="single" w:color="000000" w:sz="4" w:space="0"/>
              <w:bottom w:val="single" w:color="000000" w:sz="4" w:space="0"/>
              <w:right w:val="single" w:color="000000" w:sz="4" w:space="0"/>
            </w:tcBorders>
            <w:noWrap w:val="0"/>
            <w:vAlign w:val="center"/>
          </w:tcPr>
          <w:p w14:paraId="7628C5FB">
            <w:pPr>
              <w:widowControl/>
              <w:spacing w:line="240" w:lineRule="auto"/>
              <w:ind w:firstLine="0"/>
              <w:jc w:val="center"/>
              <w:textAlignment w:val="center"/>
              <w:rPr>
                <w:rFonts w:hint="default" w:ascii="仿宋_GB2312" w:hAnsi="宋体" w:eastAsia="仿宋_GB2312" w:cs="仿宋_GB2312"/>
                <w:color w:val="000000"/>
                <w:sz w:val="20"/>
                <w:szCs w:val="20"/>
                <w:lang w:eastAsia="zh-CN"/>
              </w:rPr>
            </w:pPr>
            <w:r>
              <w:rPr>
                <w:rFonts w:hint="eastAsia" w:ascii="仿宋_GB2312" w:hAnsi="宋体" w:cs="仿宋_GB2312"/>
                <w:color w:val="000000"/>
                <w:sz w:val="20"/>
                <w:szCs w:val="20"/>
                <w:lang w:val="en-US" w:eastAsia="zh-CN"/>
              </w:rPr>
              <w:t>16</w:t>
            </w:r>
            <w:r>
              <w:rPr>
                <w:rFonts w:hint="default" w:ascii="仿宋_GB2312" w:hAnsi="宋体" w:cs="仿宋_GB2312"/>
                <w:color w:val="000000"/>
                <w:sz w:val="20"/>
                <w:szCs w:val="20"/>
                <w:lang w:eastAsia="zh-CN"/>
              </w:rPr>
              <w:t>个</w:t>
            </w:r>
          </w:p>
        </w:tc>
        <w:tc>
          <w:tcPr>
            <w:tcW w:w="1559" w:type="dxa"/>
            <w:gridSpan w:val="3"/>
            <w:tcBorders>
              <w:top w:val="single" w:color="000000" w:sz="4" w:space="0"/>
              <w:left w:val="single" w:color="000000" w:sz="4" w:space="0"/>
              <w:bottom w:val="single" w:color="000000" w:sz="4" w:space="0"/>
              <w:right w:val="single" w:color="000000" w:sz="4" w:space="0"/>
            </w:tcBorders>
            <w:noWrap w:val="0"/>
            <w:vAlign w:val="center"/>
          </w:tcPr>
          <w:p w14:paraId="1C16C211">
            <w:pPr>
              <w:widowControl/>
              <w:spacing w:line="240" w:lineRule="auto"/>
              <w:ind w:firstLine="0"/>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抽查项目数</w:t>
            </w:r>
          </w:p>
        </w:tc>
        <w:tc>
          <w:tcPr>
            <w:tcW w:w="1745" w:type="dxa"/>
            <w:gridSpan w:val="2"/>
            <w:tcBorders>
              <w:top w:val="single" w:color="000000" w:sz="4" w:space="0"/>
              <w:left w:val="single" w:color="000000" w:sz="4" w:space="0"/>
              <w:bottom w:val="single" w:color="000000" w:sz="4" w:space="0"/>
              <w:right w:val="single" w:color="000000" w:sz="4" w:space="0"/>
            </w:tcBorders>
            <w:noWrap w:val="0"/>
            <w:vAlign w:val="center"/>
          </w:tcPr>
          <w:p w14:paraId="149DB994">
            <w:pPr>
              <w:widowControl/>
              <w:spacing w:line="240" w:lineRule="auto"/>
              <w:ind w:firstLine="0"/>
              <w:jc w:val="center"/>
              <w:textAlignment w:val="center"/>
              <w:rPr>
                <w:rFonts w:hint="default" w:ascii="仿宋_GB2312" w:hAnsi="宋体" w:eastAsia="仿宋_GB2312" w:cs="仿宋_GB2312"/>
                <w:color w:val="000000"/>
                <w:sz w:val="20"/>
                <w:szCs w:val="20"/>
                <w:lang w:eastAsia="zh-CN"/>
              </w:rPr>
            </w:pPr>
            <w:r>
              <w:rPr>
                <w:rFonts w:hint="eastAsia" w:ascii="仿宋_GB2312" w:hAnsi="宋体" w:cs="仿宋_GB2312"/>
                <w:color w:val="000000"/>
                <w:sz w:val="20"/>
                <w:szCs w:val="20"/>
                <w:lang w:val="en-US" w:eastAsia="zh-CN"/>
              </w:rPr>
              <w:t>3</w:t>
            </w:r>
            <w:r>
              <w:rPr>
                <w:rFonts w:hint="default" w:ascii="仿宋_GB2312" w:hAnsi="宋体" w:cs="仿宋_GB2312"/>
                <w:color w:val="000000"/>
                <w:sz w:val="20"/>
                <w:szCs w:val="20"/>
                <w:lang w:eastAsia="zh-CN"/>
              </w:rPr>
              <w:t>个</w:t>
            </w:r>
          </w:p>
        </w:tc>
        <w:tc>
          <w:tcPr>
            <w:tcW w:w="1568" w:type="dxa"/>
            <w:gridSpan w:val="2"/>
            <w:tcBorders>
              <w:top w:val="single" w:color="000000" w:sz="4" w:space="0"/>
              <w:left w:val="single" w:color="000000" w:sz="4" w:space="0"/>
              <w:bottom w:val="single" w:color="000000" w:sz="4" w:space="0"/>
              <w:right w:val="single" w:color="000000" w:sz="4" w:space="0"/>
            </w:tcBorders>
            <w:noWrap w:val="0"/>
            <w:vAlign w:val="center"/>
          </w:tcPr>
          <w:p w14:paraId="037FCD37">
            <w:pPr>
              <w:widowControl/>
              <w:spacing w:line="240" w:lineRule="auto"/>
              <w:ind w:firstLine="0"/>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lang w:eastAsia="zh-CN"/>
              </w:rPr>
              <w:t>项目</w:t>
            </w:r>
            <w:r>
              <w:rPr>
                <w:rFonts w:hint="eastAsia" w:ascii="黑体" w:hAnsi="宋体" w:eastAsia="黑体" w:cs="黑体"/>
                <w:color w:val="000000"/>
                <w:kern w:val="0"/>
                <w:sz w:val="20"/>
                <w:szCs w:val="20"/>
              </w:rPr>
              <w:t>抽查占比</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2C0B33F0">
            <w:pPr>
              <w:spacing w:line="240" w:lineRule="auto"/>
              <w:ind w:firstLine="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18.75%</w:t>
            </w:r>
          </w:p>
        </w:tc>
      </w:tr>
      <w:tr w14:paraId="28E067DC">
        <w:tblPrEx>
          <w:tblCellMar>
            <w:top w:w="15" w:type="dxa"/>
            <w:left w:w="15" w:type="dxa"/>
            <w:bottom w:w="15" w:type="dxa"/>
            <w:right w:w="15" w:type="dxa"/>
          </w:tblCellMar>
        </w:tblPrEx>
        <w:trPr>
          <w:trHeight w:val="494"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14:paraId="6ACF6A91">
            <w:pPr>
              <w:widowControl/>
              <w:spacing w:line="240" w:lineRule="auto"/>
              <w:ind w:firstLine="0"/>
              <w:jc w:val="center"/>
              <w:textAlignment w:val="center"/>
              <w:rPr>
                <w:rFonts w:hint="eastAsia" w:ascii="黑体" w:hAnsi="宋体" w:eastAsia="黑体" w:cs="黑体"/>
                <w:color w:val="000000"/>
                <w:kern w:val="0"/>
                <w:sz w:val="20"/>
                <w:szCs w:val="20"/>
                <w:lang w:val="en-US" w:eastAsia="zh-CN"/>
              </w:rPr>
            </w:pPr>
            <w:r>
              <w:rPr>
                <w:rFonts w:hint="eastAsia" w:ascii="黑体" w:hAnsi="宋体" w:eastAsia="黑体" w:cs="黑体"/>
                <w:color w:val="000000"/>
                <w:kern w:val="0"/>
                <w:sz w:val="20"/>
                <w:szCs w:val="20"/>
                <w:lang w:val="en-US" w:eastAsia="zh-CN"/>
              </w:rPr>
              <w:t>预算项目支出</w:t>
            </w:r>
          </w:p>
        </w:tc>
        <w:tc>
          <w:tcPr>
            <w:tcW w:w="1418" w:type="dxa"/>
            <w:gridSpan w:val="2"/>
            <w:tcBorders>
              <w:top w:val="single" w:color="000000" w:sz="4" w:space="0"/>
              <w:left w:val="single" w:color="000000" w:sz="4" w:space="0"/>
              <w:bottom w:val="single" w:color="000000" w:sz="4" w:space="0"/>
              <w:right w:val="single" w:color="000000" w:sz="4" w:space="0"/>
            </w:tcBorders>
            <w:noWrap w:val="0"/>
            <w:vAlign w:val="center"/>
          </w:tcPr>
          <w:p w14:paraId="0F9E45DC">
            <w:pPr>
              <w:widowControl/>
              <w:spacing w:line="240" w:lineRule="auto"/>
              <w:ind w:firstLine="0"/>
              <w:jc w:val="center"/>
              <w:textAlignment w:val="center"/>
              <w:rPr>
                <w:rFonts w:hint="default" w:ascii="仿宋_GB2312" w:hAnsi="宋体" w:eastAsia="仿宋_GB2312" w:cs="仿宋_GB2312"/>
                <w:color w:val="000000"/>
                <w:sz w:val="20"/>
                <w:szCs w:val="20"/>
                <w:lang w:val="en-US" w:eastAsia="zh-CN"/>
              </w:rPr>
            </w:pPr>
            <w:r>
              <w:rPr>
                <w:rFonts w:hint="eastAsia" w:ascii="仿宋_GB2312" w:hAnsi="宋体" w:cs="仿宋_GB2312"/>
                <w:color w:val="000000"/>
                <w:sz w:val="20"/>
                <w:szCs w:val="20"/>
                <w:lang w:val="en-US" w:eastAsia="zh-CN"/>
              </w:rPr>
              <w:t>728.15</w:t>
            </w:r>
          </w:p>
        </w:tc>
        <w:tc>
          <w:tcPr>
            <w:tcW w:w="1559" w:type="dxa"/>
            <w:gridSpan w:val="3"/>
            <w:tcBorders>
              <w:top w:val="single" w:color="000000" w:sz="4" w:space="0"/>
              <w:left w:val="single" w:color="000000" w:sz="4" w:space="0"/>
              <w:bottom w:val="single" w:color="000000" w:sz="4" w:space="0"/>
              <w:right w:val="single" w:color="000000" w:sz="4" w:space="0"/>
            </w:tcBorders>
            <w:noWrap w:val="0"/>
            <w:vAlign w:val="center"/>
          </w:tcPr>
          <w:p w14:paraId="66094398">
            <w:pPr>
              <w:widowControl/>
              <w:spacing w:line="240" w:lineRule="auto"/>
              <w:ind w:firstLine="0"/>
              <w:jc w:val="center"/>
              <w:textAlignment w:val="center"/>
              <w:rPr>
                <w:rFonts w:hint="eastAsia" w:ascii="黑体" w:hAnsi="宋体" w:eastAsia="黑体" w:cs="黑体"/>
                <w:color w:val="000000"/>
                <w:kern w:val="0"/>
                <w:sz w:val="20"/>
                <w:szCs w:val="20"/>
                <w:lang w:eastAsia="zh-CN"/>
              </w:rPr>
            </w:pPr>
            <w:r>
              <w:rPr>
                <w:rFonts w:hint="eastAsia" w:ascii="黑体" w:hAnsi="宋体" w:eastAsia="黑体" w:cs="黑体"/>
                <w:color w:val="000000"/>
                <w:kern w:val="0"/>
                <w:sz w:val="20"/>
                <w:szCs w:val="20"/>
                <w:lang w:eastAsia="zh-CN"/>
              </w:rPr>
              <w:t>抽查项目资金数</w:t>
            </w:r>
          </w:p>
        </w:tc>
        <w:tc>
          <w:tcPr>
            <w:tcW w:w="1745" w:type="dxa"/>
            <w:gridSpan w:val="2"/>
            <w:tcBorders>
              <w:top w:val="single" w:color="000000" w:sz="4" w:space="0"/>
              <w:left w:val="single" w:color="000000" w:sz="4" w:space="0"/>
              <w:bottom w:val="single" w:color="000000" w:sz="4" w:space="0"/>
              <w:right w:val="single" w:color="000000" w:sz="4" w:space="0"/>
            </w:tcBorders>
            <w:noWrap w:val="0"/>
            <w:vAlign w:val="center"/>
          </w:tcPr>
          <w:p w14:paraId="16E092C3">
            <w:pPr>
              <w:widowControl/>
              <w:spacing w:line="240" w:lineRule="auto"/>
              <w:ind w:firstLine="0"/>
              <w:jc w:val="center"/>
              <w:textAlignment w:val="center"/>
              <w:rPr>
                <w:rFonts w:hint="default" w:ascii="仿宋_GB2312" w:hAnsi="宋体" w:eastAsia="仿宋_GB2312" w:cs="仿宋_GB2312"/>
                <w:color w:val="000000"/>
                <w:sz w:val="20"/>
                <w:szCs w:val="20"/>
                <w:lang w:eastAsia="zh-CN"/>
              </w:rPr>
            </w:pPr>
            <w:r>
              <w:rPr>
                <w:rFonts w:hint="eastAsia" w:ascii="仿宋_GB2312" w:hAnsi="宋体" w:cs="仿宋_GB2312"/>
                <w:color w:val="000000"/>
                <w:sz w:val="20"/>
                <w:szCs w:val="20"/>
                <w:lang w:val="en-US" w:eastAsia="zh-CN"/>
              </w:rPr>
              <w:t>400.15</w:t>
            </w:r>
            <w:r>
              <w:rPr>
                <w:rFonts w:hint="default" w:ascii="仿宋_GB2312" w:hAnsi="宋体" w:cs="仿宋_GB2312"/>
                <w:color w:val="000000"/>
                <w:sz w:val="20"/>
                <w:szCs w:val="20"/>
                <w:lang w:eastAsia="zh-CN"/>
              </w:rPr>
              <w:t>万元</w:t>
            </w:r>
          </w:p>
        </w:tc>
        <w:tc>
          <w:tcPr>
            <w:tcW w:w="1568" w:type="dxa"/>
            <w:gridSpan w:val="2"/>
            <w:tcBorders>
              <w:top w:val="single" w:color="000000" w:sz="4" w:space="0"/>
              <w:left w:val="single" w:color="000000" w:sz="4" w:space="0"/>
              <w:bottom w:val="single" w:color="000000" w:sz="4" w:space="0"/>
              <w:right w:val="single" w:color="000000" w:sz="4" w:space="0"/>
            </w:tcBorders>
            <w:noWrap w:val="0"/>
            <w:vAlign w:val="center"/>
          </w:tcPr>
          <w:p w14:paraId="672AF8DF">
            <w:pPr>
              <w:widowControl/>
              <w:spacing w:line="240" w:lineRule="auto"/>
              <w:ind w:firstLine="0"/>
              <w:jc w:val="center"/>
              <w:textAlignment w:val="center"/>
              <w:rPr>
                <w:rFonts w:hint="eastAsia" w:ascii="黑体" w:hAnsi="宋体" w:eastAsia="黑体" w:cs="黑体"/>
                <w:color w:val="000000"/>
                <w:kern w:val="0"/>
                <w:sz w:val="20"/>
                <w:szCs w:val="20"/>
                <w:lang w:eastAsia="zh-CN"/>
              </w:rPr>
            </w:pPr>
            <w:r>
              <w:rPr>
                <w:rFonts w:hint="eastAsia" w:ascii="黑体" w:hAnsi="宋体" w:eastAsia="黑体" w:cs="黑体"/>
                <w:color w:val="000000"/>
                <w:kern w:val="0"/>
                <w:sz w:val="20"/>
                <w:szCs w:val="20"/>
                <w:lang w:eastAsia="zh-CN"/>
              </w:rPr>
              <w:t>资金抽查占比</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88B0D8D">
            <w:pPr>
              <w:spacing w:line="240" w:lineRule="auto"/>
              <w:ind w:firstLine="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54.95%</w:t>
            </w:r>
          </w:p>
        </w:tc>
      </w:tr>
      <w:tr w14:paraId="5D8A1152">
        <w:tblPrEx>
          <w:tblCellMar>
            <w:top w:w="15" w:type="dxa"/>
            <w:left w:w="15" w:type="dxa"/>
            <w:bottom w:w="15" w:type="dxa"/>
            <w:right w:w="15" w:type="dxa"/>
          </w:tblCellMar>
        </w:tblPrEx>
        <w:trPr>
          <w:trHeight w:val="399" w:hRule="atLeast"/>
        </w:trPr>
        <w:tc>
          <w:tcPr>
            <w:tcW w:w="1291" w:type="dxa"/>
            <w:tcBorders>
              <w:top w:val="single" w:color="000000" w:sz="4" w:space="0"/>
              <w:left w:val="single" w:color="000000" w:sz="4" w:space="0"/>
              <w:bottom w:val="single" w:color="auto" w:sz="4" w:space="0"/>
              <w:right w:val="single" w:color="000000" w:sz="4" w:space="0"/>
            </w:tcBorders>
            <w:noWrap w:val="0"/>
            <w:vAlign w:val="center"/>
          </w:tcPr>
          <w:p w14:paraId="633BFAE4">
            <w:pPr>
              <w:widowControl/>
              <w:spacing w:line="320" w:lineRule="exact"/>
              <w:ind w:firstLine="0"/>
              <w:jc w:val="center"/>
              <w:textAlignment w:val="center"/>
              <w:rPr>
                <w:rFonts w:hint="eastAsia" w:ascii="黑体" w:hAnsi="宋体" w:eastAsia="黑体" w:cs="黑体"/>
                <w:color w:val="000000"/>
                <w:kern w:val="0"/>
                <w:sz w:val="20"/>
                <w:szCs w:val="20"/>
                <w:lang w:eastAsia="zh-CN"/>
              </w:rPr>
            </w:pPr>
            <w:r>
              <w:rPr>
                <w:rFonts w:hint="eastAsia" w:ascii="黑体" w:hAnsi="宋体" w:eastAsia="黑体" w:cs="黑体"/>
                <w:color w:val="000000"/>
                <w:kern w:val="0"/>
                <w:sz w:val="20"/>
                <w:szCs w:val="20"/>
                <w:lang w:eastAsia="zh-CN"/>
              </w:rPr>
              <w:t>抽查项目</w:t>
            </w:r>
          </w:p>
          <w:p w14:paraId="0BD7C8E3">
            <w:pPr>
              <w:widowControl/>
              <w:spacing w:line="320" w:lineRule="exact"/>
              <w:ind w:firstLine="0"/>
              <w:jc w:val="center"/>
              <w:textAlignment w:val="center"/>
              <w:rPr>
                <w:rFonts w:hint="default" w:ascii="黑体" w:hAnsi="宋体" w:eastAsia="黑体" w:cs="黑体"/>
                <w:color w:val="000000"/>
                <w:kern w:val="0"/>
                <w:sz w:val="20"/>
                <w:szCs w:val="20"/>
              </w:rPr>
            </w:pPr>
            <w:r>
              <w:rPr>
                <w:rFonts w:hint="eastAsia" w:ascii="黑体" w:hAnsi="宋体" w:eastAsia="黑体" w:cs="黑体"/>
                <w:color w:val="000000"/>
                <w:kern w:val="0"/>
                <w:sz w:val="20"/>
                <w:szCs w:val="20"/>
              </w:rPr>
              <w:t>点</w:t>
            </w:r>
            <w:r>
              <w:rPr>
                <w:rFonts w:hint="default" w:ascii="黑体" w:hAnsi="宋体" w:eastAsia="黑体" w:cs="黑体"/>
                <w:color w:val="000000"/>
                <w:kern w:val="0"/>
                <w:sz w:val="20"/>
                <w:szCs w:val="20"/>
              </w:rPr>
              <w:t>数</w:t>
            </w:r>
          </w:p>
        </w:tc>
        <w:tc>
          <w:tcPr>
            <w:tcW w:w="2126" w:type="dxa"/>
            <w:gridSpan w:val="3"/>
            <w:tcBorders>
              <w:top w:val="single" w:color="000000" w:sz="4" w:space="0"/>
              <w:left w:val="single" w:color="000000" w:sz="4" w:space="0"/>
              <w:bottom w:val="single" w:color="auto" w:sz="4" w:space="0"/>
              <w:right w:val="single" w:color="000000" w:sz="4" w:space="0"/>
            </w:tcBorders>
            <w:noWrap w:val="0"/>
            <w:vAlign w:val="center"/>
          </w:tcPr>
          <w:p w14:paraId="4DE80F3E">
            <w:pPr>
              <w:widowControl/>
              <w:spacing w:line="320" w:lineRule="exact"/>
              <w:ind w:firstLine="0"/>
              <w:jc w:val="center"/>
              <w:textAlignment w:val="center"/>
              <w:rPr>
                <w:rFonts w:hint="default" w:ascii="黑体" w:hAnsi="宋体" w:eastAsia="黑体" w:cs="黑体"/>
                <w:color w:val="000000"/>
                <w:kern w:val="0"/>
                <w:sz w:val="20"/>
                <w:szCs w:val="20"/>
                <w:lang w:val="en-US" w:eastAsia="zh-CN"/>
              </w:rPr>
            </w:pPr>
            <w:r>
              <w:rPr>
                <w:rFonts w:hint="eastAsia" w:ascii="黑体" w:hAnsi="宋体" w:eastAsia="黑体" w:cs="黑体"/>
                <w:color w:val="000000"/>
                <w:kern w:val="0"/>
                <w:sz w:val="20"/>
                <w:szCs w:val="20"/>
                <w:lang w:val="en-US" w:eastAsia="zh-CN"/>
              </w:rPr>
              <w:t>3</w:t>
            </w:r>
          </w:p>
        </w:tc>
        <w:tc>
          <w:tcPr>
            <w:tcW w:w="1699" w:type="dxa"/>
            <w:gridSpan w:val="3"/>
            <w:tcBorders>
              <w:top w:val="single" w:color="000000" w:sz="4" w:space="0"/>
              <w:left w:val="single" w:color="000000" w:sz="4" w:space="0"/>
              <w:bottom w:val="single" w:color="auto" w:sz="4" w:space="0"/>
              <w:right w:val="single" w:color="000000" w:sz="4" w:space="0"/>
            </w:tcBorders>
            <w:noWrap w:val="0"/>
            <w:vAlign w:val="center"/>
          </w:tcPr>
          <w:p w14:paraId="7904C419">
            <w:pPr>
              <w:widowControl/>
              <w:spacing w:line="320" w:lineRule="exact"/>
              <w:ind w:firstLine="0"/>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抽查</w:t>
            </w:r>
          </w:p>
          <w:p w14:paraId="36333133">
            <w:pPr>
              <w:widowControl/>
              <w:spacing w:line="320" w:lineRule="exact"/>
              <w:ind w:firstLine="0"/>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区域</w:t>
            </w:r>
          </w:p>
        </w:tc>
        <w:tc>
          <w:tcPr>
            <w:tcW w:w="3867" w:type="dxa"/>
            <w:gridSpan w:val="4"/>
            <w:tcBorders>
              <w:top w:val="single" w:color="000000" w:sz="4" w:space="0"/>
              <w:left w:val="single" w:color="000000" w:sz="4" w:space="0"/>
              <w:bottom w:val="single" w:color="auto" w:sz="4" w:space="0"/>
              <w:right w:val="single" w:color="000000" w:sz="4" w:space="0"/>
            </w:tcBorders>
            <w:noWrap w:val="0"/>
            <w:vAlign w:val="center"/>
          </w:tcPr>
          <w:p w14:paraId="72815C1B">
            <w:pPr>
              <w:widowControl/>
              <w:spacing w:line="320" w:lineRule="exact"/>
              <w:ind w:firstLine="0"/>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cs="仿宋_GB2312"/>
                <w:color w:val="000000"/>
                <w:kern w:val="0"/>
                <w:sz w:val="20"/>
                <w:szCs w:val="20"/>
                <w:lang w:val="en-US" w:eastAsia="zh-CN"/>
              </w:rPr>
              <w:t>三穗县、凯里市、剑河县</w:t>
            </w:r>
          </w:p>
        </w:tc>
      </w:tr>
      <w:tr w14:paraId="24BDAAEA">
        <w:tblPrEx>
          <w:tblCellMar>
            <w:top w:w="15" w:type="dxa"/>
            <w:left w:w="15" w:type="dxa"/>
            <w:bottom w:w="15" w:type="dxa"/>
            <w:right w:w="15" w:type="dxa"/>
          </w:tblCellMar>
        </w:tblPrEx>
        <w:trPr>
          <w:trHeight w:val="399" w:hRule="atLeast"/>
        </w:trPr>
        <w:tc>
          <w:tcPr>
            <w:tcW w:w="1291" w:type="dxa"/>
            <w:tcBorders>
              <w:top w:val="single" w:color="000000" w:sz="4" w:space="0"/>
              <w:left w:val="single" w:color="000000" w:sz="4" w:space="0"/>
              <w:bottom w:val="single" w:color="auto" w:sz="4" w:space="0"/>
              <w:right w:val="single" w:color="000000" w:sz="4" w:space="0"/>
            </w:tcBorders>
            <w:noWrap w:val="0"/>
            <w:vAlign w:val="center"/>
          </w:tcPr>
          <w:p w14:paraId="0A10E5A6">
            <w:pPr>
              <w:widowControl/>
              <w:spacing w:line="320" w:lineRule="exact"/>
              <w:ind w:firstLine="0"/>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发放调查</w:t>
            </w:r>
          </w:p>
          <w:p w14:paraId="6B9FF01C">
            <w:pPr>
              <w:widowControl/>
              <w:spacing w:line="320" w:lineRule="exact"/>
              <w:ind w:firstLine="0"/>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问卷</w:t>
            </w:r>
          </w:p>
        </w:tc>
        <w:tc>
          <w:tcPr>
            <w:tcW w:w="992" w:type="dxa"/>
            <w:tcBorders>
              <w:top w:val="single" w:color="000000" w:sz="4" w:space="0"/>
              <w:left w:val="single" w:color="000000" w:sz="4" w:space="0"/>
              <w:bottom w:val="single" w:color="auto" w:sz="4" w:space="0"/>
              <w:right w:val="single" w:color="000000" w:sz="4" w:space="0"/>
            </w:tcBorders>
            <w:noWrap w:val="0"/>
            <w:vAlign w:val="center"/>
          </w:tcPr>
          <w:p w14:paraId="44ED1A77">
            <w:pPr>
              <w:widowControl/>
              <w:spacing w:line="320" w:lineRule="exact"/>
              <w:ind w:firstLine="0"/>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cs="仿宋_GB2312"/>
                <w:color w:val="000000"/>
                <w:kern w:val="0"/>
                <w:sz w:val="20"/>
                <w:szCs w:val="20"/>
                <w:lang w:val="en-US" w:eastAsia="zh-CN"/>
              </w:rPr>
              <w:t>138份</w:t>
            </w:r>
          </w:p>
        </w:tc>
        <w:tc>
          <w:tcPr>
            <w:tcW w:w="1134" w:type="dxa"/>
            <w:gridSpan w:val="2"/>
            <w:tcBorders>
              <w:top w:val="single" w:color="000000" w:sz="4" w:space="0"/>
              <w:left w:val="single" w:color="000000" w:sz="4" w:space="0"/>
              <w:bottom w:val="single" w:color="auto" w:sz="4" w:space="0"/>
              <w:right w:val="single" w:color="000000" w:sz="4" w:space="0"/>
            </w:tcBorders>
            <w:noWrap w:val="0"/>
            <w:vAlign w:val="center"/>
          </w:tcPr>
          <w:p w14:paraId="3E8F45B8">
            <w:pPr>
              <w:widowControl/>
              <w:spacing w:line="320" w:lineRule="exact"/>
              <w:ind w:firstLine="0"/>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有效调查</w:t>
            </w:r>
          </w:p>
          <w:p w14:paraId="36AAFC43">
            <w:pPr>
              <w:widowControl/>
              <w:spacing w:line="320" w:lineRule="exact"/>
              <w:ind w:firstLine="0"/>
              <w:jc w:val="center"/>
              <w:textAlignment w:val="center"/>
              <w:rPr>
                <w:rFonts w:ascii="黑体" w:hAnsi="黑体" w:eastAsia="黑体" w:cs="仿宋_GB2312"/>
                <w:color w:val="000000"/>
                <w:kern w:val="0"/>
                <w:sz w:val="20"/>
                <w:szCs w:val="20"/>
              </w:rPr>
            </w:pPr>
            <w:r>
              <w:rPr>
                <w:rFonts w:hint="eastAsia" w:ascii="黑体" w:hAnsi="宋体" w:eastAsia="黑体" w:cs="黑体"/>
                <w:color w:val="000000"/>
                <w:kern w:val="0"/>
                <w:sz w:val="20"/>
                <w:szCs w:val="20"/>
              </w:rPr>
              <w:t>问卷</w:t>
            </w:r>
          </w:p>
        </w:tc>
        <w:tc>
          <w:tcPr>
            <w:tcW w:w="851" w:type="dxa"/>
            <w:gridSpan w:val="2"/>
            <w:tcBorders>
              <w:top w:val="single" w:color="000000" w:sz="4" w:space="0"/>
              <w:left w:val="single" w:color="000000" w:sz="4" w:space="0"/>
              <w:bottom w:val="single" w:color="auto" w:sz="4" w:space="0"/>
              <w:right w:val="single" w:color="000000" w:sz="4" w:space="0"/>
            </w:tcBorders>
            <w:noWrap w:val="0"/>
            <w:vAlign w:val="center"/>
          </w:tcPr>
          <w:p w14:paraId="6931E9B6">
            <w:pPr>
              <w:widowControl/>
              <w:spacing w:line="320" w:lineRule="exact"/>
              <w:ind w:firstLine="0"/>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cs="仿宋_GB2312"/>
                <w:color w:val="000000"/>
                <w:kern w:val="0"/>
                <w:sz w:val="20"/>
                <w:szCs w:val="20"/>
                <w:lang w:val="en-US" w:eastAsia="zh-CN"/>
              </w:rPr>
              <w:t>138份</w:t>
            </w:r>
          </w:p>
        </w:tc>
        <w:tc>
          <w:tcPr>
            <w:tcW w:w="848" w:type="dxa"/>
            <w:tcBorders>
              <w:top w:val="single" w:color="000000" w:sz="4" w:space="0"/>
              <w:left w:val="single" w:color="000000" w:sz="4" w:space="0"/>
              <w:bottom w:val="single" w:color="auto" w:sz="4" w:space="0"/>
              <w:right w:val="single" w:color="000000" w:sz="4" w:space="0"/>
            </w:tcBorders>
            <w:noWrap w:val="0"/>
            <w:vAlign w:val="center"/>
          </w:tcPr>
          <w:p w14:paraId="0B3E4C8C">
            <w:pPr>
              <w:widowControl/>
              <w:spacing w:line="320" w:lineRule="exact"/>
              <w:ind w:firstLine="0"/>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满意度</w:t>
            </w:r>
          </w:p>
          <w:p w14:paraId="2729FF45">
            <w:pPr>
              <w:widowControl/>
              <w:spacing w:line="320" w:lineRule="exact"/>
              <w:ind w:firstLine="0"/>
              <w:jc w:val="center"/>
              <w:textAlignment w:val="center"/>
              <w:rPr>
                <w:rFonts w:ascii="仿宋_GB2312" w:hAnsi="宋体" w:eastAsia="仿宋_GB2312" w:cs="仿宋_GB2312"/>
                <w:color w:val="000000"/>
                <w:kern w:val="0"/>
                <w:sz w:val="20"/>
                <w:szCs w:val="20"/>
              </w:rPr>
            </w:pPr>
            <w:r>
              <w:rPr>
                <w:rFonts w:hint="eastAsia" w:ascii="黑体" w:hAnsi="宋体" w:eastAsia="黑体" w:cs="黑体"/>
                <w:color w:val="000000"/>
                <w:kern w:val="0"/>
                <w:sz w:val="20"/>
                <w:szCs w:val="20"/>
              </w:rPr>
              <w:t>情况</w:t>
            </w:r>
          </w:p>
        </w:tc>
        <w:tc>
          <w:tcPr>
            <w:tcW w:w="3867" w:type="dxa"/>
            <w:gridSpan w:val="4"/>
            <w:tcBorders>
              <w:top w:val="single" w:color="000000" w:sz="4" w:space="0"/>
              <w:left w:val="single" w:color="000000" w:sz="4" w:space="0"/>
              <w:bottom w:val="single" w:color="auto" w:sz="4" w:space="0"/>
              <w:right w:val="single" w:color="000000" w:sz="4" w:space="0"/>
            </w:tcBorders>
            <w:noWrap w:val="0"/>
            <w:vAlign w:val="center"/>
          </w:tcPr>
          <w:p w14:paraId="3779FE8C">
            <w:pPr>
              <w:widowControl/>
              <w:spacing w:line="320" w:lineRule="exact"/>
              <w:ind w:firstLine="0"/>
              <w:jc w:val="left"/>
              <w:textAlignment w:val="center"/>
              <w:rPr>
                <w:rFonts w:hint="eastAsia" w:ascii="仿宋_GB2312" w:hAnsi="宋体" w:cs="仿宋_GB2312"/>
                <w:color w:val="000000"/>
                <w:kern w:val="0"/>
                <w:sz w:val="20"/>
                <w:szCs w:val="20"/>
                <w:lang w:val="en-US" w:eastAsia="zh-CN"/>
              </w:rPr>
            </w:pPr>
            <w:r>
              <w:rPr>
                <w:rFonts w:hint="eastAsia" w:ascii="仿宋_GB2312" w:hAnsi="宋体" w:cs="仿宋_GB2312"/>
                <w:color w:val="000000"/>
                <w:kern w:val="0"/>
                <w:sz w:val="20"/>
                <w:szCs w:val="20"/>
                <w:lang w:val="en-US" w:eastAsia="zh-CN"/>
              </w:rPr>
              <w:t>本单位人员满意度100%；</w:t>
            </w:r>
          </w:p>
          <w:p w14:paraId="4B123EE2">
            <w:pPr>
              <w:widowControl/>
              <w:spacing w:line="320" w:lineRule="exact"/>
              <w:ind w:firstLine="0"/>
              <w:jc w:val="left"/>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cs="仿宋_GB2312"/>
                <w:color w:val="000000"/>
                <w:kern w:val="0"/>
                <w:sz w:val="20"/>
                <w:szCs w:val="20"/>
                <w:lang w:val="en-US" w:eastAsia="zh-CN"/>
              </w:rPr>
              <w:t>社会工作及服务对象满意度98.81%；</w:t>
            </w:r>
          </w:p>
        </w:tc>
      </w:tr>
      <w:tr w14:paraId="235A83DE">
        <w:tblPrEx>
          <w:tblCellMar>
            <w:top w:w="15" w:type="dxa"/>
            <w:left w:w="15" w:type="dxa"/>
            <w:bottom w:w="15" w:type="dxa"/>
            <w:right w:w="15" w:type="dxa"/>
          </w:tblCellMar>
        </w:tblPrEx>
        <w:trPr>
          <w:trHeight w:val="580" w:hRule="atLeast"/>
        </w:trPr>
        <w:tc>
          <w:tcPr>
            <w:tcW w:w="1291" w:type="dxa"/>
            <w:tcBorders>
              <w:top w:val="single" w:color="000000" w:sz="4" w:space="0"/>
              <w:left w:val="single" w:color="000000" w:sz="4" w:space="0"/>
              <w:bottom w:val="single" w:color="auto" w:sz="4" w:space="0"/>
              <w:right w:val="single" w:color="000000" w:sz="4" w:space="0"/>
            </w:tcBorders>
            <w:noWrap w:val="0"/>
            <w:vAlign w:val="center"/>
          </w:tcPr>
          <w:p w14:paraId="0A507EB9">
            <w:pPr>
              <w:widowControl/>
              <w:spacing w:line="320" w:lineRule="exact"/>
              <w:ind w:firstLine="0"/>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绩效目标</w:t>
            </w:r>
          </w:p>
          <w:p w14:paraId="7C80EA28">
            <w:pPr>
              <w:widowControl/>
              <w:spacing w:line="320" w:lineRule="exact"/>
              <w:ind w:firstLine="0"/>
              <w:jc w:val="center"/>
              <w:textAlignment w:val="center"/>
              <w:rPr>
                <w:rFonts w:ascii="黑体" w:hAnsi="宋体" w:eastAsia="黑体" w:cs="黑体"/>
                <w:color w:val="000000"/>
                <w:sz w:val="20"/>
                <w:szCs w:val="20"/>
              </w:rPr>
            </w:pPr>
            <w:r>
              <w:rPr>
                <w:rFonts w:hint="default" w:ascii="黑体" w:hAnsi="宋体" w:eastAsia="黑体" w:cs="黑体"/>
                <w:color w:val="000000"/>
                <w:kern w:val="0"/>
                <w:sz w:val="20"/>
                <w:szCs w:val="20"/>
              </w:rPr>
              <w:t>完成</w:t>
            </w:r>
            <w:r>
              <w:rPr>
                <w:rFonts w:hint="eastAsia" w:ascii="黑体" w:hAnsi="宋体" w:eastAsia="黑体" w:cs="黑体"/>
                <w:color w:val="000000"/>
                <w:kern w:val="0"/>
                <w:sz w:val="20"/>
                <w:szCs w:val="20"/>
              </w:rPr>
              <w:t>情况</w:t>
            </w:r>
          </w:p>
        </w:tc>
        <w:tc>
          <w:tcPr>
            <w:tcW w:w="7692" w:type="dxa"/>
            <w:gridSpan w:val="10"/>
            <w:tcBorders>
              <w:top w:val="single" w:color="000000" w:sz="4" w:space="0"/>
              <w:left w:val="single" w:color="000000" w:sz="4" w:space="0"/>
              <w:bottom w:val="single" w:color="auto" w:sz="4" w:space="0"/>
              <w:right w:val="single" w:color="000000" w:sz="4" w:space="0"/>
            </w:tcBorders>
            <w:noWrap w:val="0"/>
            <w:vAlign w:val="center"/>
          </w:tcPr>
          <w:p w14:paraId="5EA3914F">
            <w:pPr>
              <w:widowControl/>
              <w:spacing w:line="320" w:lineRule="exact"/>
              <w:ind w:firstLine="0"/>
              <w:jc w:val="left"/>
              <w:textAlignment w:val="center"/>
              <w:rPr>
                <w:rFonts w:hint="default" w:ascii="仿宋_GB2312" w:hAnsi="宋体" w:eastAsia="仿宋_GB2312" w:cs="仿宋_GB2312"/>
                <w:color w:val="000000"/>
                <w:sz w:val="20"/>
                <w:szCs w:val="20"/>
                <w:lang w:val="en-US" w:eastAsia="zh-CN"/>
              </w:rPr>
            </w:pPr>
            <w:r>
              <w:rPr>
                <w:rFonts w:hint="default" w:ascii="仿宋_GB2312" w:hAnsi="宋体" w:eastAsia="仿宋_GB2312" w:cs="仿宋_GB2312"/>
                <w:color w:val="000000"/>
                <w:sz w:val="20"/>
                <w:szCs w:val="20"/>
                <w:lang w:val="en-US" w:eastAsia="zh-CN"/>
              </w:rPr>
              <w:t>通过评价工作组与州生态环境局共同对2020年部门整体支出绩效目标和指标进行梳理，共设定三级指标44个，除产出数量不足和未及时完成外，其余指标均已完成</w:t>
            </w:r>
            <w:r>
              <w:rPr>
                <w:rFonts w:hint="eastAsia" w:ascii="仿宋_GB2312" w:hAnsi="宋体" w:cs="仿宋_GB2312"/>
                <w:color w:val="000000"/>
                <w:sz w:val="20"/>
                <w:szCs w:val="20"/>
                <w:lang w:val="en-US" w:eastAsia="zh-CN"/>
              </w:rPr>
              <w:t>。</w:t>
            </w:r>
          </w:p>
        </w:tc>
      </w:tr>
      <w:tr w14:paraId="6F30A54E">
        <w:tblPrEx>
          <w:tblCellMar>
            <w:top w:w="15" w:type="dxa"/>
            <w:left w:w="15" w:type="dxa"/>
            <w:bottom w:w="15" w:type="dxa"/>
            <w:right w:w="15" w:type="dxa"/>
          </w:tblCellMar>
        </w:tblPrEx>
        <w:trPr>
          <w:trHeight w:val="1840" w:hRule="atLeast"/>
        </w:trPr>
        <w:tc>
          <w:tcPr>
            <w:tcW w:w="1291" w:type="dxa"/>
            <w:tcBorders>
              <w:top w:val="single" w:color="auto" w:sz="4" w:space="0"/>
              <w:left w:val="single" w:color="auto" w:sz="4" w:space="0"/>
              <w:bottom w:val="single" w:color="auto" w:sz="4" w:space="0"/>
              <w:right w:val="single" w:color="auto" w:sz="4" w:space="0"/>
            </w:tcBorders>
            <w:noWrap w:val="0"/>
            <w:vAlign w:val="center"/>
          </w:tcPr>
          <w:p w14:paraId="34282680">
            <w:pPr>
              <w:widowControl/>
              <w:spacing w:line="320" w:lineRule="exact"/>
              <w:ind w:firstLine="0"/>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评价问题</w:t>
            </w:r>
          </w:p>
          <w:p w14:paraId="662E8FD2">
            <w:pPr>
              <w:widowControl/>
              <w:spacing w:line="320" w:lineRule="exact"/>
              <w:ind w:firstLine="0"/>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简要情况</w:t>
            </w:r>
          </w:p>
        </w:tc>
        <w:tc>
          <w:tcPr>
            <w:tcW w:w="7692" w:type="dxa"/>
            <w:gridSpan w:val="10"/>
            <w:tcBorders>
              <w:top w:val="single" w:color="auto" w:sz="4" w:space="0"/>
              <w:left w:val="single" w:color="auto" w:sz="4" w:space="0"/>
              <w:bottom w:val="single" w:color="auto" w:sz="4" w:space="0"/>
              <w:right w:val="single" w:color="auto" w:sz="4" w:space="0"/>
            </w:tcBorders>
            <w:noWrap w:val="0"/>
            <w:vAlign w:val="center"/>
          </w:tcPr>
          <w:p w14:paraId="7EF82C76">
            <w:pPr>
              <w:widowControl/>
              <w:numPr>
                <w:ilvl w:val="0"/>
                <w:numId w:val="0"/>
              </w:numPr>
              <w:spacing w:line="320" w:lineRule="exact"/>
              <w:jc w:val="left"/>
              <w:textAlignment w:val="center"/>
              <w:rPr>
                <w:rFonts w:hint="eastAsia" w:ascii="仿宋_GB2312" w:hAnsi="宋体" w:cs="仿宋_GB2312"/>
                <w:color w:val="000000"/>
                <w:sz w:val="20"/>
                <w:szCs w:val="20"/>
                <w:lang w:val="en-US" w:eastAsia="zh-CN"/>
              </w:rPr>
            </w:pPr>
            <w:r>
              <w:rPr>
                <w:rFonts w:hint="eastAsia" w:ascii="仿宋_GB2312" w:hAnsi="宋体" w:cs="仿宋_GB2312"/>
                <w:color w:val="000000"/>
                <w:sz w:val="20"/>
                <w:szCs w:val="20"/>
                <w:lang w:val="en-US" w:eastAsia="zh-CN"/>
              </w:rPr>
              <w:t>1.绩效管理不规范；</w:t>
            </w:r>
          </w:p>
          <w:p w14:paraId="50FF0CCD">
            <w:pPr>
              <w:widowControl/>
              <w:numPr>
                <w:ilvl w:val="0"/>
                <w:numId w:val="0"/>
              </w:numPr>
              <w:spacing w:line="320" w:lineRule="exact"/>
              <w:jc w:val="left"/>
              <w:textAlignment w:val="center"/>
              <w:rPr>
                <w:rFonts w:hint="eastAsia" w:ascii="仿宋_GB2312" w:hAnsi="宋体" w:cs="仿宋_GB2312"/>
                <w:color w:val="000000"/>
                <w:sz w:val="20"/>
                <w:szCs w:val="20"/>
                <w:lang w:val="en-US" w:eastAsia="zh-CN"/>
              </w:rPr>
            </w:pPr>
            <w:r>
              <w:rPr>
                <w:rFonts w:hint="eastAsia" w:ascii="仿宋_GB2312" w:hAnsi="宋体" w:cs="仿宋_GB2312"/>
                <w:color w:val="000000"/>
                <w:sz w:val="20"/>
                <w:szCs w:val="20"/>
                <w:lang w:val="en-US" w:eastAsia="zh-CN"/>
              </w:rPr>
              <w:t>2.结转结余变动率过高；</w:t>
            </w:r>
          </w:p>
          <w:p w14:paraId="1B16D5FD">
            <w:pPr>
              <w:widowControl/>
              <w:numPr>
                <w:ilvl w:val="0"/>
                <w:numId w:val="0"/>
              </w:numPr>
              <w:spacing w:line="320" w:lineRule="exact"/>
              <w:jc w:val="left"/>
              <w:textAlignment w:val="center"/>
              <w:rPr>
                <w:rFonts w:hint="eastAsia" w:ascii="仿宋_GB2312" w:hAnsi="宋体" w:cs="仿宋_GB2312"/>
                <w:color w:val="000000"/>
                <w:sz w:val="20"/>
                <w:szCs w:val="20"/>
                <w:lang w:val="en-US" w:eastAsia="zh-CN"/>
              </w:rPr>
            </w:pPr>
            <w:r>
              <w:rPr>
                <w:rFonts w:hint="eastAsia" w:ascii="仿宋_GB2312" w:hAnsi="宋体" w:cs="仿宋_GB2312"/>
                <w:color w:val="000000"/>
                <w:sz w:val="20"/>
                <w:szCs w:val="20"/>
                <w:lang w:val="en-US" w:eastAsia="zh-CN"/>
              </w:rPr>
              <w:t>3.未按管理制度执行；</w:t>
            </w:r>
          </w:p>
          <w:p w14:paraId="4890C40F">
            <w:pPr>
              <w:widowControl/>
              <w:numPr>
                <w:ilvl w:val="0"/>
                <w:numId w:val="0"/>
              </w:numPr>
              <w:spacing w:line="320" w:lineRule="exact"/>
              <w:jc w:val="left"/>
              <w:textAlignment w:val="center"/>
              <w:rPr>
                <w:rFonts w:hint="eastAsia" w:ascii="仿宋_GB2312" w:hAnsi="宋体" w:cs="仿宋_GB2312"/>
                <w:color w:val="000000"/>
                <w:sz w:val="20"/>
                <w:szCs w:val="20"/>
                <w:lang w:val="en-US" w:eastAsia="zh-CN"/>
              </w:rPr>
            </w:pPr>
            <w:r>
              <w:rPr>
                <w:rFonts w:hint="eastAsia" w:ascii="仿宋_GB2312" w:hAnsi="宋体" w:cs="仿宋_GB2312"/>
                <w:color w:val="000000"/>
                <w:sz w:val="20"/>
                <w:szCs w:val="20"/>
                <w:lang w:val="en-US" w:eastAsia="zh-CN"/>
              </w:rPr>
              <w:t>4.资金使用不合规；</w:t>
            </w:r>
          </w:p>
          <w:p w14:paraId="19630F09">
            <w:pPr>
              <w:widowControl/>
              <w:numPr>
                <w:ilvl w:val="0"/>
                <w:numId w:val="0"/>
              </w:numPr>
              <w:spacing w:line="320" w:lineRule="exact"/>
              <w:jc w:val="left"/>
              <w:textAlignment w:val="center"/>
              <w:rPr>
                <w:rFonts w:hint="default" w:ascii="仿宋_GB2312" w:hAnsi="宋体" w:eastAsia="仿宋_GB2312" w:cs="仿宋_GB2312"/>
                <w:color w:val="000000"/>
                <w:sz w:val="20"/>
                <w:szCs w:val="20"/>
                <w:lang w:val="en-US" w:eastAsia="zh-CN"/>
              </w:rPr>
            </w:pPr>
            <w:r>
              <w:rPr>
                <w:rFonts w:hint="eastAsia" w:ascii="仿宋_GB2312" w:hAnsi="宋体" w:cs="仿宋_GB2312"/>
                <w:color w:val="000000"/>
                <w:sz w:val="20"/>
                <w:szCs w:val="20"/>
                <w:lang w:val="en-US" w:eastAsia="zh-CN"/>
              </w:rPr>
              <w:t>5.未及时完成工作任务。</w:t>
            </w:r>
          </w:p>
        </w:tc>
      </w:tr>
      <w:tr w14:paraId="036DE1A1">
        <w:tblPrEx>
          <w:tblCellMar>
            <w:top w:w="15" w:type="dxa"/>
            <w:left w:w="15" w:type="dxa"/>
            <w:bottom w:w="15" w:type="dxa"/>
            <w:right w:w="15" w:type="dxa"/>
          </w:tblCellMar>
        </w:tblPrEx>
        <w:trPr>
          <w:trHeight w:val="632" w:hRule="atLeast"/>
        </w:trPr>
        <w:tc>
          <w:tcPr>
            <w:tcW w:w="1291" w:type="dxa"/>
            <w:tcBorders>
              <w:top w:val="single" w:color="auto" w:sz="4" w:space="0"/>
              <w:left w:val="single" w:color="000000" w:sz="4" w:space="0"/>
              <w:bottom w:val="single" w:color="000000" w:sz="4" w:space="0"/>
              <w:right w:val="single" w:color="000000" w:sz="4" w:space="0"/>
            </w:tcBorders>
            <w:noWrap w:val="0"/>
            <w:vAlign w:val="center"/>
          </w:tcPr>
          <w:p w14:paraId="0CC15106">
            <w:pPr>
              <w:widowControl/>
              <w:spacing w:line="320" w:lineRule="exact"/>
              <w:ind w:firstLine="0"/>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评价问题</w:t>
            </w:r>
          </w:p>
          <w:p w14:paraId="3D26DA8A">
            <w:pPr>
              <w:widowControl/>
              <w:spacing w:line="320" w:lineRule="exact"/>
              <w:ind w:firstLine="0"/>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简要建议</w:t>
            </w:r>
          </w:p>
        </w:tc>
        <w:tc>
          <w:tcPr>
            <w:tcW w:w="7692" w:type="dxa"/>
            <w:gridSpan w:val="10"/>
            <w:tcBorders>
              <w:top w:val="single" w:color="auto" w:sz="4" w:space="0"/>
              <w:left w:val="single" w:color="000000" w:sz="4" w:space="0"/>
              <w:bottom w:val="single" w:color="000000" w:sz="4" w:space="0"/>
              <w:right w:val="single" w:color="000000" w:sz="4" w:space="0"/>
            </w:tcBorders>
            <w:noWrap w:val="0"/>
            <w:vAlign w:val="center"/>
          </w:tcPr>
          <w:p w14:paraId="62E46AAB">
            <w:pPr>
              <w:widowControl/>
              <w:numPr>
                <w:ilvl w:val="0"/>
                <w:numId w:val="0"/>
              </w:numPr>
              <w:spacing w:line="320" w:lineRule="exact"/>
              <w:jc w:val="left"/>
              <w:textAlignment w:val="center"/>
              <w:rPr>
                <w:rFonts w:hint="eastAsia" w:ascii="仿宋_GB2312" w:hAnsi="宋体" w:cs="仿宋_GB2312"/>
                <w:color w:val="000000"/>
                <w:sz w:val="20"/>
                <w:szCs w:val="20"/>
                <w:lang w:val="en-US" w:eastAsia="zh-CN"/>
              </w:rPr>
            </w:pPr>
            <w:r>
              <w:rPr>
                <w:rFonts w:hint="eastAsia" w:ascii="仿宋_GB2312" w:hAnsi="宋体" w:cs="仿宋_GB2312"/>
                <w:color w:val="000000"/>
                <w:sz w:val="20"/>
                <w:szCs w:val="20"/>
                <w:lang w:val="en-US" w:eastAsia="zh-CN"/>
              </w:rPr>
              <w:t>1.加强绩效管理工作，提高绩效管理水平；</w:t>
            </w:r>
          </w:p>
          <w:p w14:paraId="3B213E52">
            <w:pPr>
              <w:widowControl/>
              <w:numPr>
                <w:ilvl w:val="0"/>
                <w:numId w:val="0"/>
              </w:numPr>
              <w:spacing w:line="320" w:lineRule="exact"/>
              <w:jc w:val="left"/>
              <w:textAlignment w:val="center"/>
              <w:rPr>
                <w:rFonts w:hint="eastAsia" w:ascii="仿宋_GB2312" w:hAnsi="宋体" w:cs="仿宋_GB2312"/>
                <w:color w:val="000000"/>
                <w:sz w:val="20"/>
                <w:szCs w:val="20"/>
                <w:lang w:val="en-US" w:eastAsia="zh-CN"/>
              </w:rPr>
            </w:pPr>
            <w:r>
              <w:rPr>
                <w:rFonts w:hint="eastAsia" w:ascii="仿宋_GB2312" w:hAnsi="宋体" w:cs="仿宋_GB2312"/>
                <w:color w:val="000000"/>
                <w:sz w:val="20"/>
                <w:szCs w:val="20"/>
                <w:lang w:val="en-US" w:eastAsia="zh-CN"/>
              </w:rPr>
              <w:t>2.重视预算编制管理工作，预算执行部门各业务科室应全员参与预算编制工作；</w:t>
            </w:r>
          </w:p>
          <w:p w14:paraId="53DD8C67">
            <w:pPr>
              <w:widowControl/>
              <w:numPr>
                <w:ilvl w:val="0"/>
                <w:numId w:val="0"/>
              </w:numPr>
              <w:spacing w:line="320" w:lineRule="exact"/>
              <w:jc w:val="left"/>
              <w:textAlignment w:val="center"/>
              <w:rPr>
                <w:rFonts w:hint="eastAsia" w:ascii="仿宋_GB2312" w:hAnsi="宋体" w:cs="仿宋_GB2312"/>
                <w:color w:val="000000"/>
                <w:sz w:val="20"/>
                <w:szCs w:val="20"/>
                <w:lang w:val="en-US" w:eastAsia="zh-CN"/>
              </w:rPr>
            </w:pPr>
            <w:r>
              <w:rPr>
                <w:rFonts w:hint="eastAsia" w:ascii="仿宋_GB2312" w:hAnsi="宋体" w:cs="仿宋_GB2312"/>
                <w:color w:val="000000"/>
                <w:sz w:val="20"/>
                <w:szCs w:val="20"/>
                <w:lang w:val="en-US" w:eastAsia="zh-CN"/>
              </w:rPr>
              <w:t>3.严格落实管理责任，确保各项工作制度落实；</w:t>
            </w:r>
          </w:p>
          <w:p w14:paraId="5463BB18">
            <w:pPr>
              <w:widowControl/>
              <w:numPr>
                <w:ilvl w:val="0"/>
                <w:numId w:val="0"/>
              </w:numPr>
              <w:spacing w:line="320" w:lineRule="exact"/>
              <w:jc w:val="left"/>
              <w:textAlignment w:val="center"/>
              <w:rPr>
                <w:rFonts w:hint="eastAsia" w:ascii="仿宋_GB2312" w:hAnsi="宋体" w:cs="仿宋_GB2312"/>
                <w:color w:val="000000"/>
                <w:sz w:val="20"/>
                <w:szCs w:val="20"/>
                <w:lang w:val="en-US" w:eastAsia="zh-CN"/>
              </w:rPr>
            </w:pPr>
            <w:r>
              <w:rPr>
                <w:rFonts w:hint="eastAsia" w:ascii="仿宋_GB2312" w:hAnsi="宋体" w:cs="仿宋_GB2312"/>
                <w:color w:val="000000"/>
                <w:sz w:val="20"/>
                <w:szCs w:val="20"/>
                <w:lang w:val="en-US" w:eastAsia="zh-CN"/>
              </w:rPr>
              <w:t>4.加强项目资金监管，严格按照相关管理制度执行；</w:t>
            </w:r>
          </w:p>
          <w:p w14:paraId="08EE0C4F">
            <w:pPr>
              <w:widowControl/>
              <w:numPr>
                <w:ilvl w:val="0"/>
                <w:numId w:val="0"/>
              </w:numPr>
              <w:spacing w:line="320" w:lineRule="exact"/>
              <w:jc w:val="left"/>
              <w:textAlignment w:val="center"/>
              <w:rPr>
                <w:rFonts w:hint="default" w:ascii="仿宋_GB2312" w:hAnsi="宋体" w:eastAsia="仿宋_GB2312" w:cs="仿宋_GB2312"/>
                <w:color w:val="000000"/>
                <w:sz w:val="20"/>
                <w:szCs w:val="20"/>
                <w:lang w:val="en-US" w:eastAsia="zh-CN"/>
              </w:rPr>
            </w:pPr>
            <w:r>
              <w:rPr>
                <w:rFonts w:hint="eastAsia" w:ascii="仿宋_GB2312" w:hAnsi="宋体" w:cs="仿宋_GB2312"/>
                <w:color w:val="000000"/>
                <w:sz w:val="20"/>
                <w:szCs w:val="20"/>
                <w:lang w:val="en-US" w:eastAsia="zh-CN"/>
              </w:rPr>
              <w:t>5.加强项目管理，加快项目实施进度。</w:t>
            </w:r>
          </w:p>
        </w:tc>
      </w:tr>
      <w:tr w14:paraId="702F42E9">
        <w:tblPrEx>
          <w:tblCellMar>
            <w:top w:w="15" w:type="dxa"/>
            <w:left w:w="15" w:type="dxa"/>
            <w:bottom w:w="15" w:type="dxa"/>
            <w:right w:w="15" w:type="dxa"/>
          </w:tblCellMar>
        </w:tblPrEx>
        <w:trPr>
          <w:trHeight w:val="640" w:hRule="atLeast"/>
        </w:trPr>
        <w:tc>
          <w:tcPr>
            <w:tcW w:w="1291" w:type="dxa"/>
            <w:tcBorders>
              <w:top w:val="single" w:color="auto" w:sz="4" w:space="0"/>
              <w:left w:val="single" w:color="000000" w:sz="4" w:space="0"/>
              <w:bottom w:val="single" w:color="auto" w:sz="4" w:space="0"/>
              <w:right w:val="single" w:color="000000" w:sz="4" w:space="0"/>
            </w:tcBorders>
            <w:noWrap w:val="0"/>
            <w:vAlign w:val="center"/>
          </w:tcPr>
          <w:p w14:paraId="56F4D6CC">
            <w:pPr>
              <w:widowControl/>
              <w:spacing w:line="320" w:lineRule="exact"/>
              <w:ind w:firstLine="0"/>
              <w:jc w:val="center"/>
              <w:textAlignment w:val="center"/>
              <w:rPr>
                <w:rFonts w:ascii="黑体" w:hAnsi="宋体" w:eastAsia="黑体" w:cs="黑体"/>
                <w:color w:val="000000"/>
                <w:sz w:val="20"/>
                <w:szCs w:val="20"/>
              </w:rPr>
            </w:pPr>
            <w:r>
              <w:rPr>
                <w:rFonts w:hint="eastAsia" w:ascii="黑体" w:hAnsi="宋体" w:eastAsia="黑体" w:cs="黑体"/>
                <w:color w:val="000000"/>
                <w:sz w:val="20"/>
                <w:szCs w:val="20"/>
              </w:rPr>
              <w:t>评价结果</w:t>
            </w:r>
          </w:p>
          <w:p w14:paraId="415AF740">
            <w:pPr>
              <w:widowControl/>
              <w:spacing w:line="320" w:lineRule="exact"/>
              <w:ind w:firstLine="0"/>
              <w:jc w:val="center"/>
              <w:textAlignment w:val="center"/>
              <w:rPr>
                <w:rFonts w:ascii="黑体" w:hAnsi="宋体" w:eastAsia="黑体" w:cs="黑体"/>
                <w:color w:val="000000"/>
                <w:sz w:val="20"/>
                <w:szCs w:val="20"/>
              </w:rPr>
            </w:pPr>
            <w:r>
              <w:rPr>
                <w:rFonts w:hint="eastAsia" w:ascii="黑体" w:hAnsi="宋体" w:eastAsia="黑体" w:cs="黑体"/>
                <w:color w:val="000000"/>
                <w:sz w:val="20"/>
                <w:szCs w:val="20"/>
              </w:rPr>
              <w:t>应用建议</w:t>
            </w:r>
          </w:p>
        </w:tc>
        <w:tc>
          <w:tcPr>
            <w:tcW w:w="7692" w:type="dxa"/>
            <w:gridSpan w:val="10"/>
            <w:tcBorders>
              <w:top w:val="single" w:color="auto" w:sz="4" w:space="0"/>
              <w:left w:val="single" w:color="000000" w:sz="4" w:space="0"/>
              <w:bottom w:val="single" w:color="auto" w:sz="4" w:space="0"/>
              <w:right w:val="single" w:color="000000" w:sz="4" w:space="0"/>
            </w:tcBorders>
            <w:noWrap w:val="0"/>
            <w:vAlign w:val="center"/>
          </w:tcPr>
          <w:p w14:paraId="04B4AEC2">
            <w:pPr>
              <w:widowControl/>
              <w:spacing w:line="320" w:lineRule="exact"/>
              <w:ind w:firstLine="0"/>
              <w:jc w:val="left"/>
              <w:textAlignment w:val="center"/>
              <w:rPr>
                <w:rFonts w:hint="eastAsia" w:ascii="仿宋_GB2312" w:hAnsi="宋体" w:eastAsia="仿宋_GB2312" w:cs="仿宋_GB2312"/>
                <w:color w:val="000000"/>
                <w:sz w:val="20"/>
                <w:szCs w:val="20"/>
                <w:lang w:val="en-US" w:eastAsia="zh-CN"/>
              </w:rPr>
            </w:pPr>
            <w:r>
              <w:rPr>
                <w:rFonts w:hint="eastAsia" w:ascii="仿宋_GB2312" w:hAnsi="宋体" w:cs="仿宋_GB2312"/>
                <w:color w:val="000000"/>
                <w:sz w:val="20"/>
                <w:szCs w:val="20"/>
                <w:lang w:val="en-US" w:eastAsia="zh-CN"/>
              </w:rPr>
              <w:t>1.</w:t>
            </w:r>
            <w:r>
              <w:rPr>
                <w:rFonts w:hint="eastAsia" w:ascii="仿宋_GB2312" w:hAnsi="宋体" w:eastAsia="仿宋_GB2312" w:cs="仿宋_GB2312"/>
                <w:color w:val="000000"/>
                <w:sz w:val="20"/>
                <w:szCs w:val="20"/>
                <w:lang w:val="en-US" w:eastAsia="zh-CN"/>
              </w:rPr>
              <w:t>及时对发现的问题进行梳理</w:t>
            </w:r>
          </w:p>
          <w:p w14:paraId="2909A5B5">
            <w:pPr>
              <w:widowControl/>
              <w:spacing w:line="320" w:lineRule="exact"/>
              <w:ind w:firstLine="400" w:firstLineChars="200"/>
              <w:jc w:val="left"/>
              <w:textAlignment w:val="center"/>
              <w:rPr>
                <w:rFonts w:hint="eastAsia" w:ascii="仿宋_GB2312" w:hAnsi="宋体" w:eastAsia="仿宋_GB2312" w:cs="仿宋_GB2312"/>
                <w:color w:val="000000"/>
                <w:sz w:val="20"/>
                <w:szCs w:val="20"/>
                <w:lang w:val="en-US" w:eastAsia="zh-CN"/>
              </w:rPr>
            </w:pPr>
            <w:r>
              <w:rPr>
                <w:rFonts w:hint="eastAsia" w:ascii="仿宋_GB2312" w:hAnsi="宋体" w:eastAsia="仿宋_GB2312" w:cs="仿宋_GB2312"/>
                <w:color w:val="000000"/>
                <w:sz w:val="20"/>
                <w:szCs w:val="20"/>
                <w:lang w:val="en-US" w:eastAsia="zh-CN"/>
              </w:rPr>
              <w:t>针对评价工作中发现的问题，建议黔东南州生态环境局对存在的问题进行梳理，总结经验提出改进计划，制定整改方案，落实整改责任，进一步提高财政资金使用效率，切实强化财政支出责任。</w:t>
            </w:r>
          </w:p>
          <w:p w14:paraId="796EA1E0">
            <w:pPr>
              <w:widowControl/>
              <w:spacing w:line="320" w:lineRule="exact"/>
              <w:ind w:firstLine="0"/>
              <w:jc w:val="left"/>
              <w:textAlignment w:val="center"/>
              <w:rPr>
                <w:rFonts w:hint="eastAsia" w:ascii="仿宋_GB2312" w:hAnsi="宋体" w:eastAsia="仿宋_GB2312" w:cs="仿宋_GB2312"/>
                <w:color w:val="000000"/>
                <w:sz w:val="20"/>
                <w:szCs w:val="20"/>
                <w:lang w:val="en-US" w:eastAsia="zh-CN"/>
              </w:rPr>
            </w:pPr>
            <w:r>
              <w:rPr>
                <w:rFonts w:hint="eastAsia" w:ascii="仿宋_GB2312" w:hAnsi="宋体" w:cs="仿宋_GB2312"/>
                <w:color w:val="000000"/>
                <w:sz w:val="20"/>
                <w:szCs w:val="20"/>
                <w:lang w:val="en-US" w:eastAsia="zh-CN"/>
              </w:rPr>
              <w:t>2.</w:t>
            </w:r>
            <w:r>
              <w:rPr>
                <w:rFonts w:hint="eastAsia" w:ascii="仿宋_GB2312" w:hAnsi="宋体" w:eastAsia="仿宋_GB2312" w:cs="仿宋_GB2312"/>
                <w:color w:val="000000"/>
                <w:sz w:val="20"/>
                <w:szCs w:val="20"/>
                <w:lang w:val="en-US" w:eastAsia="zh-CN"/>
              </w:rPr>
              <w:t>下一年度预算资金安排</w:t>
            </w:r>
          </w:p>
          <w:p w14:paraId="41F177EE">
            <w:pPr>
              <w:widowControl/>
              <w:spacing w:line="320" w:lineRule="exact"/>
              <w:ind w:firstLine="400" w:firstLineChars="200"/>
              <w:jc w:val="left"/>
              <w:textAlignment w:val="center"/>
              <w:rPr>
                <w:rFonts w:hint="eastAsia" w:ascii="仿宋_GB2312" w:hAnsi="宋体" w:eastAsia="仿宋_GB2312" w:cs="仿宋_GB2312"/>
                <w:color w:val="000000"/>
                <w:sz w:val="20"/>
                <w:szCs w:val="20"/>
                <w:lang w:val="en-US" w:eastAsia="zh-CN"/>
              </w:rPr>
            </w:pPr>
            <w:r>
              <w:rPr>
                <w:rFonts w:hint="eastAsia" w:ascii="仿宋_GB2312" w:hAnsi="宋体" w:eastAsia="仿宋_GB2312" w:cs="仿宋_GB2312"/>
                <w:color w:val="000000"/>
                <w:sz w:val="20"/>
                <w:szCs w:val="20"/>
                <w:lang w:val="en-US" w:eastAsia="zh-CN"/>
              </w:rPr>
              <w:t>建议改进预算安排，坚持当年形成支出的当年安排，当年不能形成支出的不予安排，因州生态环境局库存结转结余资金过多，故在下一年度预算资金时，应适当缩减项目资金，尽量盘活存量资金，从而提高财政资金的使用效率。</w:t>
            </w:r>
          </w:p>
          <w:p w14:paraId="28CE1B28">
            <w:pPr>
              <w:widowControl/>
              <w:spacing w:line="320" w:lineRule="exact"/>
              <w:ind w:firstLine="0"/>
              <w:jc w:val="left"/>
              <w:textAlignment w:val="center"/>
              <w:rPr>
                <w:rFonts w:hint="eastAsia" w:ascii="仿宋_GB2312" w:hAnsi="宋体" w:eastAsia="仿宋_GB2312" w:cs="仿宋_GB2312"/>
                <w:color w:val="000000"/>
                <w:sz w:val="20"/>
                <w:szCs w:val="20"/>
                <w:lang w:val="en-US" w:eastAsia="zh-CN"/>
              </w:rPr>
            </w:pPr>
            <w:r>
              <w:rPr>
                <w:rFonts w:hint="eastAsia" w:ascii="仿宋_GB2312" w:hAnsi="宋体" w:cs="仿宋_GB2312"/>
                <w:color w:val="000000"/>
                <w:sz w:val="20"/>
                <w:szCs w:val="20"/>
                <w:lang w:val="en-US" w:eastAsia="zh-CN"/>
              </w:rPr>
              <w:t>3.</w:t>
            </w:r>
            <w:r>
              <w:rPr>
                <w:rFonts w:hint="eastAsia" w:ascii="仿宋_GB2312" w:hAnsi="宋体" w:eastAsia="仿宋_GB2312" w:cs="仿宋_GB2312"/>
                <w:color w:val="000000"/>
                <w:sz w:val="20"/>
                <w:szCs w:val="20"/>
                <w:lang w:val="en-US" w:eastAsia="zh-CN"/>
              </w:rPr>
              <w:t>评价结果公开</w:t>
            </w:r>
          </w:p>
          <w:p w14:paraId="3E9DAED9">
            <w:pPr>
              <w:widowControl/>
              <w:spacing w:line="320" w:lineRule="exact"/>
              <w:ind w:firstLine="400" w:firstLineChars="200"/>
              <w:jc w:val="left"/>
              <w:textAlignment w:val="center"/>
              <w:rPr>
                <w:rFonts w:hint="eastAsia" w:ascii="仿宋_GB2312" w:hAnsi="宋体" w:eastAsia="仿宋_GB2312" w:cs="仿宋_GB2312"/>
                <w:color w:val="000000"/>
                <w:sz w:val="20"/>
                <w:szCs w:val="20"/>
                <w:lang w:val="en-US" w:eastAsia="zh-CN"/>
              </w:rPr>
            </w:pPr>
            <w:r>
              <w:rPr>
                <w:rFonts w:hint="eastAsia" w:ascii="仿宋_GB2312" w:hAnsi="宋体" w:eastAsia="仿宋_GB2312" w:cs="仿宋_GB2312"/>
                <w:color w:val="000000"/>
                <w:sz w:val="20"/>
                <w:szCs w:val="20"/>
                <w:lang w:val="en-US" w:eastAsia="zh-CN"/>
              </w:rPr>
              <w:t>建议黔东南州生态环境局按照政府信息公开管理的相关规定及时公开评价结果，以提高政府工作透明度和财政资金使用的明晰化。</w:t>
            </w:r>
          </w:p>
          <w:p w14:paraId="6DF22C35">
            <w:pPr>
              <w:widowControl/>
              <w:spacing w:line="320" w:lineRule="exact"/>
              <w:ind w:left="0" w:leftChars="0" w:firstLine="0" w:firstLineChars="0"/>
              <w:jc w:val="left"/>
              <w:textAlignment w:val="center"/>
              <w:rPr>
                <w:rFonts w:hint="default" w:ascii="仿宋_GB2312" w:hAnsi="宋体" w:cs="仿宋_GB2312"/>
                <w:color w:val="000000"/>
                <w:sz w:val="20"/>
                <w:szCs w:val="20"/>
                <w:lang w:val="en-US" w:eastAsia="zh-CN"/>
              </w:rPr>
            </w:pPr>
            <w:r>
              <w:rPr>
                <w:rFonts w:hint="eastAsia" w:ascii="仿宋_GB2312" w:hAnsi="宋体" w:cs="仿宋_GB2312"/>
                <w:color w:val="000000"/>
                <w:sz w:val="20"/>
                <w:szCs w:val="20"/>
                <w:lang w:val="en-US" w:eastAsia="zh-CN"/>
              </w:rPr>
              <w:t>4.决算信息的公开</w:t>
            </w:r>
          </w:p>
          <w:p w14:paraId="70EF0080">
            <w:pPr>
              <w:widowControl/>
              <w:spacing w:line="320" w:lineRule="exact"/>
              <w:ind w:firstLine="400" w:firstLineChars="200"/>
              <w:jc w:val="left"/>
              <w:textAlignment w:val="center"/>
              <w:rPr>
                <w:rFonts w:hint="eastAsia" w:ascii="仿宋_GB2312" w:hAnsi="宋体" w:eastAsia="仿宋_GB2312" w:cs="仿宋_GB2312"/>
                <w:color w:val="000000"/>
                <w:sz w:val="20"/>
                <w:szCs w:val="20"/>
                <w:lang w:val="en-US" w:eastAsia="zh-CN"/>
              </w:rPr>
            </w:pPr>
            <w:r>
              <w:rPr>
                <w:rFonts w:hint="eastAsia" w:ascii="仿宋_GB2312" w:hAnsi="宋体" w:cs="仿宋_GB2312"/>
                <w:color w:val="000000"/>
                <w:sz w:val="20"/>
                <w:szCs w:val="20"/>
                <w:lang w:val="en-US" w:eastAsia="zh-CN"/>
              </w:rPr>
              <w:t>预算单位在2021年3月份已将决算信息上报财政部门，但要经人大批复后才进行公开，每年的决算信息批复均是在次年的9月份批复，时间较滞后，建议人大及时对决算信息进行批复批复，确保决算信息公开的及时性。</w:t>
            </w:r>
          </w:p>
        </w:tc>
      </w:tr>
      <w:tr w14:paraId="78EC3770">
        <w:tblPrEx>
          <w:tblCellMar>
            <w:top w:w="15" w:type="dxa"/>
            <w:left w:w="15" w:type="dxa"/>
            <w:bottom w:w="15" w:type="dxa"/>
            <w:right w:w="15" w:type="dxa"/>
          </w:tblCellMar>
        </w:tblPrEx>
        <w:trPr>
          <w:trHeight w:val="820" w:hRule="atLeast"/>
        </w:trPr>
        <w:tc>
          <w:tcPr>
            <w:tcW w:w="1291" w:type="dxa"/>
            <w:tcBorders>
              <w:top w:val="single" w:color="auto" w:sz="4" w:space="0"/>
              <w:left w:val="single" w:color="000000" w:sz="4" w:space="0"/>
              <w:bottom w:val="single" w:color="auto" w:sz="4" w:space="0"/>
              <w:right w:val="single" w:color="000000" w:sz="4" w:space="0"/>
            </w:tcBorders>
            <w:noWrap w:val="0"/>
            <w:vAlign w:val="center"/>
          </w:tcPr>
          <w:p w14:paraId="0F62ED30">
            <w:pPr>
              <w:widowControl/>
              <w:spacing w:line="320" w:lineRule="exact"/>
              <w:ind w:firstLine="0" w:firstLineChars="0"/>
              <w:jc w:val="center"/>
              <w:textAlignment w:val="center"/>
              <w:rPr>
                <w:rFonts w:hint="eastAsia" w:ascii="黑体" w:hAnsi="宋体" w:eastAsia="黑体" w:cs="黑体"/>
                <w:color w:val="000000"/>
                <w:sz w:val="20"/>
                <w:szCs w:val="20"/>
              </w:rPr>
            </w:pPr>
            <w:r>
              <w:rPr>
                <w:rFonts w:hint="eastAsia" w:ascii="黑体" w:hAnsi="黑体" w:eastAsia="黑体" w:cs="仿宋_GB2312"/>
                <w:color w:val="000000"/>
                <w:sz w:val="20"/>
                <w:szCs w:val="20"/>
              </w:rPr>
              <w:t>评价时间</w:t>
            </w:r>
          </w:p>
        </w:tc>
        <w:tc>
          <w:tcPr>
            <w:tcW w:w="2564" w:type="dxa"/>
            <w:gridSpan w:val="4"/>
            <w:tcBorders>
              <w:top w:val="single" w:color="auto" w:sz="4" w:space="0"/>
              <w:left w:val="single" w:color="000000" w:sz="4" w:space="0"/>
              <w:bottom w:val="single" w:color="auto" w:sz="4" w:space="0"/>
              <w:right w:val="single" w:color="000000" w:sz="4" w:space="0"/>
            </w:tcBorders>
            <w:noWrap w:val="0"/>
            <w:vAlign w:val="center"/>
          </w:tcPr>
          <w:p w14:paraId="551F3F25">
            <w:pPr>
              <w:widowControl/>
              <w:spacing w:line="320" w:lineRule="exact"/>
              <w:ind w:firstLine="0" w:firstLineChars="0"/>
              <w:jc w:val="left"/>
              <w:textAlignment w:val="center"/>
              <w:rPr>
                <w:rFonts w:hint="default" w:ascii="仿宋_GB2312" w:hAnsi="宋体" w:cs="仿宋_GB2312"/>
                <w:color w:val="000000"/>
                <w:sz w:val="20"/>
                <w:szCs w:val="20"/>
                <w:lang w:val="en-US" w:eastAsia="zh-CN"/>
              </w:rPr>
            </w:pPr>
            <w:r>
              <w:rPr>
                <w:rFonts w:hint="eastAsia" w:ascii="仿宋_GB2312" w:hAnsi="宋体" w:cs="仿宋_GB2312"/>
                <w:color w:val="000000"/>
                <w:sz w:val="20"/>
                <w:szCs w:val="20"/>
                <w:lang w:val="en-US" w:eastAsia="zh-CN"/>
              </w:rPr>
              <w:t>2021年7月6日-2021年10月9日</w:t>
            </w:r>
          </w:p>
        </w:tc>
        <w:tc>
          <w:tcPr>
            <w:tcW w:w="2564" w:type="dxa"/>
            <w:gridSpan w:val="4"/>
            <w:tcBorders>
              <w:top w:val="single" w:color="auto" w:sz="4" w:space="0"/>
              <w:left w:val="single" w:color="000000" w:sz="4" w:space="0"/>
              <w:bottom w:val="single" w:color="auto" w:sz="4" w:space="0"/>
              <w:right w:val="single" w:color="000000" w:sz="4" w:space="0"/>
            </w:tcBorders>
            <w:noWrap w:val="0"/>
            <w:vAlign w:val="center"/>
          </w:tcPr>
          <w:p w14:paraId="433B4A8C">
            <w:pPr>
              <w:widowControl/>
              <w:spacing w:line="320" w:lineRule="exact"/>
              <w:ind w:firstLine="0" w:firstLineChars="0"/>
              <w:jc w:val="center"/>
              <w:textAlignment w:val="center"/>
              <w:rPr>
                <w:rFonts w:hint="eastAsia" w:ascii="仿宋_GB2312" w:hAnsi="宋体" w:cs="仿宋_GB2312"/>
                <w:color w:val="000000"/>
                <w:sz w:val="20"/>
                <w:szCs w:val="20"/>
                <w:lang w:val="en-US" w:eastAsia="zh-CN"/>
              </w:rPr>
            </w:pPr>
            <w:r>
              <w:rPr>
                <w:rFonts w:hint="eastAsia" w:ascii="黑体" w:hAnsi="黑体" w:eastAsia="黑体" w:cs="仿宋_GB2312"/>
                <w:color w:val="000000"/>
                <w:sz w:val="20"/>
                <w:szCs w:val="20"/>
              </w:rPr>
              <w:t>评价机构报告编号</w:t>
            </w:r>
          </w:p>
        </w:tc>
        <w:tc>
          <w:tcPr>
            <w:tcW w:w="2564" w:type="dxa"/>
            <w:gridSpan w:val="2"/>
            <w:tcBorders>
              <w:top w:val="single" w:color="auto" w:sz="4" w:space="0"/>
              <w:left w:val="single" w:color="000000" w:sz="4" w:space="0"/>
              <w:bottom w:val="single" w:color="auto" w:sz="4" w:space="0"/>
              <w:right w:val="single" w:color="000000" w:sz="4" w:space="0"/>
            </w:tcBorders>
            <w:noWrap w:val="0"/>
            <w:vAlign w:val="center"/>
          </w:tcPr>
          <w:p w14:paraId="555A28A1">
            <w:pPr>
              <w:widowControl/>
              <w:spacing w:line="320" w:lineRule="exact"/>
              <w:ind w:firstLine="0" w:firstLineChars="0"/>
              <w:jc w:val="left"/>
              <w:textAlignment w:val="center"/>
              <w:rPr>
                <w:rFonts w:hint="eastAsia" w:ascii="仿宋_GB2312" w:hAnsi="宋体" w:cs="仿宋_GB2312"/>
                <w:color w:val="000000"/>
                <w:sz w:val="20"/>
                <w:szCs w:val="20"/>
                <w:lang w:val="en-US" w:eastAsia="zh-CN"/>
              </w:rPr>
            </w:pPr>
            <w:r>
              <w:rPr>
                <w:rFonts w:hint="eastAsia" w:ascii="仿宋_GB2312" w:hAnsi="宋体" w:cs="仿宋_GB2312"/>
                <w:color w:val="000000"/>
                <w:sz w:val="20"/>
                <w:szCs w:val="20"/>
                <w:lang w:val="en-US" w:eastAsia="zh-CN"/>
              </w:rPr>
              <w:t>中联建[2021]黔295号</w:t>
            </w:r>
          </w:p>
        </w:tc>
      </w:tr>
      <w:tr w14:paraId="2D97F5D9">
        <w:tblPrEx>
          <w:tblCellMar>
            <w:top w:w="15" w:type="dxa"/>
            <w:left w:w="15" w:type="dxa"/>
            <w:bottom w:w="15" w:type="dxa"/>
            <w:right w:w="15" w:type="dxa"/>
          </w:tblCellMar>
        </w:tblPrEx>
        <w:trPr>
          <w:trHeight w:val="820" w:hRule="atLeast"/>
        </w:trPr>
        <w:tc>
          <w:tcPr>
            <w:tcW w:w="1291" w:type="dxa"/>
            <w:tcBorders>
              <w:top w:val="single" w:color="auto" w:sz="4" w:space="0"/>
              <w:left w:val="single" w:color="000000" w:sz="4" w:space="0"/>
              <w:bottom w:val="single" w:color="auto" w:sz="4" w:space="0"/>
              <w:right w:val="single" w:color="000000" w:sz="4" w:space="0"/>
            </w:tcBorders>
            <w:noWrap w:val="0"/>
            <w:vAlign w:val="center"/>
          </w:tcPr>
          <w:p w14:paraId="70AB767D">
            <w:pPr>
              <w:widowControl/>
              <w:spacing w:line="320" w:lineRule="exact"/>
              <w:ind w:firstLine="0"/>
              <w:jc w:val="center"/>
              <w:textAlignment w:val="center"/>
              <w:rPr>
                <w:rFonts w:ascii="黑体" w:hAnsi="黑体" w:eastAsia="黑体" w:cs="仿宋_GB2312"/>
                <w:color w:val="000000"/>
                <w:sz w:val="20"/>
                <w:szCs w:val="20"/>
              </w:rPr>
            </w:pPr>
            <w:r>
              <w:rPr>
                <w:rFonts w:hint="default" w:ascii="黑体" w:hAnsi="黑体" w:eastAsia="黑体" w:cs="仿宋_GB2312"/>
                <w:color w:val="000000"/>
                <w:sz w:val="20"/>
                <w:szCs w:val="20"/>
              </w:rPr>
              <w:t>本次</w:t>
            </w:r>
            <w:r>
              <w:rPr>
                <w:rFonts w:hint="eastAsia" w:ascii="黑体" w:hAnsi="黑体" w:eastAsia="黑体" w:cs="仿宋_GB2312"/>
                <w:color w:val="000000"/>
                <w:sz w:val="20"/>
                <w:szCs w:val="20"/>
              </w:rPr>
              <w:t>项目</w:t>
            </w:r>
            <w:r>
              <w:rPr>
                <w:rFonts w:hint="default" w:ascii="黑体" w:hAnsi="黑体" w:eastAsia="黑体" w:cs="仿宋_GB2312"/>
                <w:color w:val="000000"/>
                <w:sz w:val="20"/>
                <w:szCs w:val="20"/>
              </w:rPr>
              <w:t>评价</w:t>
            </w:r>
            <w:r>
              <w:rPr>
                <w:rFonts w:hint="eastAsia" w:ascii="黑体" w:hAnsi="黑体" w:eastAsia="黑体" w:cs="仿宋_GB2312"/>
                <w:color w:val="000000"/>
                <w:sz w:val="20"/>
                <w:szCs w:val="20"/>
              </w:rPr>
              <w:t>负责人（签字）</w:t>
            </w:r>
          </w:p>
          <w:p w14:paraId="771B15EC">
            <w:pPr>
              <w:widowControl/>
              <w:spacing w:line="320" w:lineRule="exact"/>
              <w:ind w:firstLine="0" w:firstLineChars="0"/>
              <w:jc w:val="center"/>
              <w:textAlignment w:val="center"/>
              <w:rPr>
                <w:rFonts w:hint="eastAsia" w:ascii="黑体" w:hAnsi="宋体" w:eastAsia="黑体" w:cs="黑体"/>
                <w:color w:val="000000"/>
                <w:sz w:val="20"/>
                <w:szCs w:val="20"/>
              </w:rPr>
            </w:pPr>
            <w:r>
              <w:rPr>
                <w:rFonts w:hint="eastAsia" w:ascii="黑体" w:hAnsi="黑体" w:eastAsia="黑体" w:cs="仿宋_GB2312"/>
                <w:color w:val="000000"/>
                <w:sz w:val="20"/>
                <w:szCs w:val="20"/>
              </w:rPr>
              <w:t>及联系方式</w:t>
            </w:r>
          </w:p>
        </w:tc>
        <w:tc>
          <w:tcPr>
            <w:tcW w:w="2564" w:type="dxa"/>
            <w:gridSpan w:val="4"/>
            <w:tcBorders>
              <w:top w:val="single" w:color="auto" w:sz="4" w:space="0"/>
              <w:left w:val="single" w:color="000000" w:sz="4" w:space="0"/>
              <w:bottom w:val="single" w:color="auto" w:sz="4" w:space="0"/>
              <w:right w:val="single" w:color="000000" w:sz="4" w:space="0"/>
            </w:tcBorders>
            <w:noWrap w:val="0"/>
            <w:vAlign w:val="center"/>
          </w:tcPr>
          <w:p w14:paraId="6F983689">
            <w:pPr>
              <w:widowControl/>
              <w:spacing w:line="320" w:lineRule="exact"/>
              <w:ind w:firstLine="0" w:firstLineChars="0"/>
              <w:jc w:val="left"/>
              <w:textAlignment w:val="center"/>
              <w:rPr>
                <w:rFonts w:hint="eastAsia" w:ascii="仿宋_GB2312" w:hAnsi="宋体" w:eastAsia="仿宋_GB2312" w:cs="仿宋_GB2312"/>
                <w:color w:val="000000"/>
                <w:kern w:val="2"/>
                <w:sz w:val="20"/>
                <w:szCs w:val="20"/>
                <w:lang w:val="en-US" w:eastAsia="zh-CN" w:bidi="ar-SA"/>
              </w:rPr>
            </w:pPr>
          </w:p>
        </w:tc>
        <w:tc>
          <w:tcPr>
            <w:tcW w:w="2564" w:type="dxa"/>
            <w:gridSpan w:val="4"/>
            <w:tcBorders>
              <w:top w:val="single" w:color="auto" w:sz="4" w:space="0"/>
              <w:left w:val="single" w:color="000000" w:sz="4" w:space="0"/>
              <w:bottom w:val="single" w:color="auto" w:sz="4" w:space="0"/>
              <w:right w:val="single" w:color="000000" w:sz="4" w:space="0"/>
            </w:tcBorders>
            <w:noWrap w:val="0"/>
            <w:vAlign w:val="center"/>
          </w:tcPr>
          <w:p w14:paraId="5F9AA445">
            <w:pPr>
              <w:widowControl/>
              <w:spacing w:line="320" w:lineRule="exact"/>
              <w:ind w:firstLine="0"/>
              <w:jc w:val="center"/>
              <w:textAlignment w:val="center"/>
              <w:rPr>
                <w:rFonts w:ascii="黑体" w:hAnsi="黑体" w:eastAsia="黑体" w:cs="仿宋_GB2312"/>
                <w:color w:val="000000"/>
                <w:sz w:val="20"/>
                <w:szCs w:val="20"/>
              </w:rPr>
            </w:pPr>
            <w:r>
              <w:rPr>
                <w:rFonts w:hint="eastAsia" w:ascii="黑体" w:hAnsi="黑体" w:eastAsia="黑体" w:cs="仿宋_GB2312"/>
                <w:color w:val="000000"/>
                <w:sz w:val="20"/>
                <w:szCs w:val="20"/>
              </w:rPr>
              <w:t>评价机构法定代表人（签字）</w:t>
            </w:r>
          </w:p>
          <w:p w14:paraId="20A723E6">
            <w:pPr>
              <w:widowControl/>
              <w:spacing w:line="320" w:lineRule="exact"/>
              <w:ind w:firstLine="0" w:firstLineChars="0"/>
              <w:jc w:val="center"/>
              <w:textAlignment w:val="center"/>
              <w:rPr>
                <w:rFonts w:hint="eastAsia" w:ascii="仿宋_GB2312" w:hAnsi="宋体" w:eastAsia="仿宋_GB2312" w:cs="仿宋_GB2312"/>
                <w:color w:val="000000"/>
                <w:kern w:val="2"/>
                <w:sz w:val="20"/>
                <w:szCs w:val="20"/>
                <w:lang w:val="en-US" w:eastAsia="zh-CN" w:bidi="ar-SA"/>
              </w:rPr>
            </w:pPr>
            <w:r>
              <w:rPr>
                <w:rFonts w:hint="eastAsia" w:ascii="黑体" w:hAnsi="黑体" w:eastAsia="黑体" w:cs="仿宋_GB2312"/>
                <w:color w:val="000000"/>
                <w:sz w:val="20"/>
                <w:szCs w:val="20"/>
              </w:rPr>
              <w:t>及联系方式</w:t>
            </w:r>
          </w:p>
        </w:tc>
        <w:tc>
          <w:tcPr>
            <w:tcW w:w="2564" w:type="dxa"/>
            <w:gridSpan w:val="2"/>
            <w:tcBorders>
              <w:top w:val="single" w:color="auto" w:sz="4" w:space="0"/>
              <w:left w:val="single" w:color="000000" w:sz="4" w:space="0"/>
              <w:bottom w:val="single" w:color="auto" w:sz="4" w:space="0"/>
              <w:right w:val="single" w:color="000000" w:sz="4" w:space="0"/>
            </w:tcBorders>
            <w:noWrap w:val="0"/>
            <w:vAlign w:val="center"/>
          </w:tcPr>
          <w:p w14:paraId="0285C091">
            <w:pPr>
              <w:widowControl/>
              <w:spacing w:line="320" w:lineRule="exact"/>
              <w:ind w:firstLine="0" w:firstLineChars="0"/>
              <w:jc w:val="left"/>
              <w:textAlignment w:val="center"/>
              <w:rPr>
                <w:rFonts w:hint="eastAsia" w:ascii="仿宋_GB2312" w:hAnsi="宋体" w:eastAsia="仿宋_GB2312" w:cs="仿宋_GB2312"/>
                <w:color w:val="000000"/>
                <w:kern w:val="2"/>
                <w:sz w:val="20"/>
                <w:szCs w:val="20"/>
                <w:lang w:val="en-US" w:eastAsia="zh-CN" w:bidi="ar-SA"/>
              </w:rPr>
            </w:pPr>
          </w:p>
        </w:tc>
      </w:tr>
    </w:tbl>
    <w:p w14:paraId="2AD68D67">
      <w:pPr>
        <w:ind w:left="0" w:leftChars="0" w:firstLine="0" w:firstLineChars="0"/>
        <w:jc w:val="both"/>
        <w:rPr>
          <w:rFonts w:hint="eastAsia" w:ascii="方正小标宋简体" w:hAnsi="方正小标宋简体" w:eastAsia="方正小标宋简体" w:cs="方正小标宋简体"/>
          <w:b/>
          <w:bCs/>
          <w:sz w:val="44"/>
          <w:szCs w:val="44"/>
          <w:lang w:val="en-US" w:eastAsia="zh-CN"/>
        </w:rPr>
        <w:sectPr>
          <w:footerReference r:id="rId7" w:type="default"/>
          <w:pgSz w:w="11906" w:h="16838"/>
          <w:pgMar w:top="1701" w:right="1474" w:bottom="1701" w:left="1587" w:header="851" w:footer="992" w:gutter="0"/>
          <w:pgBorders w:zOrder="back" w:offsetFrom="page">
            <w:top w:val="none" w:sz="0" w:space="0"/>
            <w:left w:val="none" w:sz="0" w:space="0"/>
            <w:bottom w:val="none" w:sz="0" w:space="0"/>
            <w:right w:val="none" w:sz="0" w:space="0"/>
          </w:pgBorders>
          <w:pgNumType w:fmt="numberInDash" w:start="1"/>
          <w:cols w:space="0" w:num="1"/>
          <w:rtlGutter w:val="0"/>
          <w:docGrid w:type="lines" w:linePitch="419" w:charSpace="0"/>
        </w:sectPr>
      </w:pPr>
    </w:p>
    <w:p w14:paraId="302390C4">
      <w:pPr>
        <w:ind w:left="0" w:leftChars="0" w:firstLine="0" w:firstLineChars="0"/>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摘 要</w:t>
      </w:r>
    </w:p>
    <w:p w14:paraId="0076D24E">
      <w:pPr>
        <w:keepNext w:val="0"/>
        <w:keepLines w:val="0"/>
        <w:pageBreakBefore w:val="0"/>
        <w:widowControl w:val="0"/>
        <w:kinsoku/>
        <w:wordWrap/>
        <w:overflowPunct/>
        <w:topLinePunct w:val="0"/>
        <w:autoSpaceDE/>
        <w:autoSpaceDN/>
        <w:bidi w:val="0"/>
        <w:adjustRightInd/>
        <w:snapToGrid/>
        <w:ind w:firstLine="664"/>
        <w:textAlignment w:val="auto"/>
        <w:outlineLvl w:val="9"/>
        <w:rPr>
          <w:rFonts w:hint="eastAsia" w:ascii="仿宋_GB2312" w:hAnsi="黑体" w:cs="Times New Roman"/>
          <w:sz w:val="32"/>
          <w:szCs w:val="32"/>
          <w:lang w:val="en-US" w:eastAsia="zh-CN"/>
        </w:rPr>
      </w:pPr>
      <w:bookmarkStart w:id="18" w:name="_Toc23500"/>
      <w:r>
        <w:rPr>
          <w:rFonts w:hint="eastAsia" w:ascii="仿宋_GB2312" w:hAnsi="黑体" w:cs="Times New Roman"/>
          <w:sz w:val="32"/>
          <w:szCs w:val="32"/>
          <w:lang w:val="en-US" w:eastAsia="zh-CN"/>
        </w:rPr>
        <w:t>受黔东南州财政局委托，深圳市中联建工程项目管理有限公司（以下简称“我司”）于2021年7月6日至2021年10月9日对黔东南州生态环境局（以下简称“州生态环境局”）2020年部门整体支出开展了绩效评</w:t>
      </w:r>
      <w:r>
        <w:rPr>
          <w:rFonts w:hint="eastAsia" w:ascii="仿宋_GB2312" w:hAnsi="黑体" w:cs="Times New Roman"/>
          <w:sz w:val="32"/>
          <w:szCs w:val="32"/>
          <w:highlight w:val="none"/>
          <w:lang w:val="en-US" w:eastAsia="zh-CN"/>
        </w:rPr>
        <w:t>价</w:t>
      </w:r>
      <w:r>
        <w:rPr>
          <w:rFonts w:hint="default" w:ascii="仿宋_GB2312" w:hAnsi="黑体" w:cs="Times New Roman"/>
          <w:sz w:val="32"/>
          <w:szCs w:val="32"/>
          <w:highlight w:val="none"/>
          <w:lang w:eastAsia="zh-CN"/>
        </w:rPr>
        <w:t>工作</w:t>
      </w:r>
      <w:r>
        <w:rPr>
          <w:rFonts w:hint="eastAsia" w:ascii="仿宋_GB2312" w:hAnsi="黑体" w:cs="Times New Roman"/>
          <w:sz w:val="32"/>
          <w:szCs w:val="32"/>
          <w:highlight w:val="none"/>
          <w:lang w:val="en-US" w:eastAsia="zh-CN"/>
        </w:rPr>
        <w:t>，</w:t>
      </w:r>
      <w:r>
        <w:rPr>
          <w:rFonts w:hint="eastAsia" w:ascii="仿宋_GB2312" w:hAnsi="黑体" w:cs="Times New Roman"/>
          <w:sz w:val="32"/>
          <w:szCs w:val="32"/>
          <w:lang w:val="en-US" w:eastAsia="zh-CN"/>
        </w:rPr>
        <w:t>评价情况如下：</w:t>
      </w:r>
    </w:p>
    <w:p w14:paraId="13239782">
      <w:pPr>
        <w:pStyle w:val="3"/>
        <w:keepNext/>
        <w:keepLines/>
        <w:pageBreakBefore w:val="0"/>
        <w:widowControl w:val="0"/>
        <w:numPr>
          <w:ilvl w:val="0"/>
          <w:numId w:val="0"/>
        </w:numPr>
        <w:kinsoku/>
        <w:wordWrap/>
        <w:overflowPunct/>
        <w:topLinePunct w:val="0"/>
        <w:autoSpaceDE/>
        <w:autoSpaceDN/>
        <w:bidi w:val="0"/>
        <w:adjustRightInd/>
        <w:snapToGrid/>
        <w:spacing w:before="0" w:after="0" w:line="580" w:lineRule="exact"/>
        <w:ind w:left="600" w:leftChars="200" w:right="0" w:rightChars="0"/>
        <w:jc w:val="left"/>
        <w:textAlignment w:val="auto"/>
        <w:rPr>
          <w:rFonts w:hint="default" w:ascii="黑体" w:hAnsi="黑体" w:eastAsia="黑体" w:cs="黑体"/>
          <w:b w:val="0"/>
          <w:bCs w:val="0"/>
          <w:sz w:val="32"/>
          <w:szCs w:val="32"/>
          <w:lang w:val="en-US" w:eastAsia="zh-CN"/>
        </w:rPr>
      </w:pPr>
      <w:bookmarkStart w:id="19" w:name="_Toc19029"/>
      <w:bookmarkStart w:id="20" w:name="_Toc1394"/>
      <w:bookmarkStart w:id="21" w:name="_Toc4485"/>
      <w:bookmarkStart w:id="22" w:name="_Toc27407"/>
      <w:bookmarkStart w:id="23" w:name="_Toc23210"/>
      <w:bookmarkStart w:id="24" w:name="_Toc13121"/>
      <w:bookmarkStart w:id="25" w:name="_Toc11689"/>
      <w:bookmarkStart w:id="26" w:name="_Toc24435"/>
      <w:r>
        <w:rPr>
          <w:rFonts w:hint="eastAsia" w:ascii="黑体" w:hAnsi="黑体" w:eastAsia="黑体" w:cs="黑体"/>
          <w:b w:val="0"/>
          <w:bCs w:val="0"/>
          <w:sz w:val="32"/>
          <w:szCs w:val="32"/>
          <w:lang w:val="en-US" w:eastAsia="zh-CN"/>
        </w:rPr>
        <w:t>一、</w:t>
      </w:r>
      <w:bookmarkEnd w:id="18"/>
      <w:r>
        <w:rPr>
          <w:rFonts w:hint="eastAsia" w:ascii="黑体" w:hAnsi="黑体" w:eastAsia="黑体" w:cs="黑体"/>
          <w:b w:val="0"/>
          <w:bCs w:val="0"/>
          <w:sz w:val="32"/>
          <w:szCs w:val="32"/>
          <w:lang w:val="en-US" w:eastAsia="zh-CN"/>
        </w:rPr>
        <w:t>基本情况</w:t>
      </w:r>
      <w:bookmarkEnd w:id="19"/>
      <w:bookmarkEnd w:id="20"/>
      <w:bookmarkEnd w:id="21"/>
      <w:bookmarkEnd w:id="22"/>
      <w:bookmarkEnd w:id="23"/>
      <w:bookmarkEnd w:id="24"/>
      <w:bookmarkEnd w:id="25"/>
      <w:bookmarkEnd w:id="26"/>
    </w:p>
    <w:p w14:paraId="2BC61FCE">
      <w:pPr>
        <w:spacing w:line="578"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黔东南州生态环境局（以下简称州生态环境局）是州人民政府工作部门，为正处级；实行以省生态环境厅为主的双重管理。</w:t>
      </w:r>
      <w:r>
        <w:rPr>
          <w:rFonts w:hint="eastAsia" w:ascii="仿宋_GB2312" w:hAnsi="仿宋_GB2312" w:eastAsia="仿宋_GB2312" w:cs="仿宋_GB2312"/>
          <w:color w:val="auto"/>
          <w:sz w:val="32"/>
          <w:szCs w:val="32"/>
          <w:highlight w:val="none"/>
          <w:lang w:val="en-US" w:eastAsia="zh-CN"/>
        </w:rPr>
        <w:t>主要负责</w:t>
      </w:r>
      <w:r>
        <w:rPr>
          <w:rFonts w:hint="eastAsia" w:ascii="仿宋_GB2312" w:eastAsia="仿宋_GB2312"/>
          <w:color w:val="auto"/>
          <w:sz w:val="32"/>
          <w:szCs w:val="32"/>
        </w:rPr>
        <w:t>贯彻</w:t>
      </w:r>
      <w:r>
        <w:rPr>
          <w:rFonts w:hint="eastAsia" w:ascii="仿宋_GB2312"/>
          <w:color w:val="auto"/>
          <w:sz w:val="32"/>
          <w:szCs w:val="32"/>
          <w:lang w:val="en-US" w:eastAsia="zh-CN"/>
        </w:rPr>
        <w:t>落实中央、省委、州委关于生态环境保护工作的方针和决策部署；重大生态环境问题的统筹协调和监督管理；</w:t>
      </w:r>
      <w:r>
        <w:rPr>
          <w:rFonts w:hint="eastAsia" w:ascii="仿宋_GB2312" w:hAnsi="仿宋_GB2312" w:cs="仿宋_GB2312"/>
          <w:sz w:val="32"/>
          <w:szCs w:val="32"/>
          <w:highlight w:val="none"/>
          <w:lang w:val="en-US" w:eastAsia="zh-CN"/>
        </w:rPr>
        <w:t>监督管理全州减排目标的落实；环境污染防治的监督管理；指导协调和监督生态保护修复工作；核与辐射安全的监督管理；生态环境准入监督管理；生态环境监测工作；组织指导和协调全州生态环境宣传教育工作；应对气候变化工作和生态环境监督执法等工作</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局</w:t>
      </w:r>
      <w:r>
        <w:rPr>
          <w:rFonts w:hint="eastAsia" w:ascii="仿宋_GB2312" w:hAnsi="仿宋_GB2312" w:eastAsia="仿宋_GB2312" w:cs="仿宋_GB2312"/>
          <w:sz w:val="32"/>
          <w:szCs w:val="32"/>
          <w:highlight w:val="none"/>
          <w:lang w:val="en-US" w:eastAsia="zh-CN"/>
        </w:rPr>
        <w:t xml:space="preserve">内设 </w:t>
      </w:r>
      <w:r>
        <w:rPr>
          <w:rFonts w:hint="eastAsia" w:ascii="仿宋_GB2312" w:hAnsi="仿宋_GB2312" w:cs="仿宋_GB2312"/>
          <w:sz w:val="32"/>
          <w:szCs w:val="32"/>
          <w:highlight w:val="none"/>
          <w:lang w:val="en-US" w:eastAsia="zh-CN"/>
        </w:rPr>
        <w:t>6个科室</w:t>
      </w:r>
      <w:r>
        <w:rPr>
          <w:rFonts w:hint="eastAsia" w:ascii="仿宋_GB2312" w:hAnsi="仿宋_GB2312" w:eastAsia="仿宋_GB2312" w:cs="仿宋_GB2312"/>
          <w:sz w:val="32"/>
          <w:szCs w:val="32"/>
          <w:highlight w:val="none"/>
          <w:lang w:val="en-US" w:eastAsia="zh-CN"/>
        </w:rPr>
        <w:t>，即：</w:t>
      </w:r>
      <w:r>
        <w:rPr>
          <w:rFonts w:hint="eastAsia" w:ascii="仿宋_GB2312" w:hAnsi="仿宋_GB2312" w:cs="仿宋_GB2312"/>
          <w:sz w:val="32"/>
          <w:szCs w:val="32"/>
          <w:highlight w:val="none"/>
          <w:lang w:val="en-US" w:eastAsia="zh-CN"/>
        </w:rPr>
        <w:t>办公室（人事教育科）、综合业务科（核与辐射安全监管科）、政策法规科（执法监督科）、行政审批科（环境影响评价与排放管理科）、大气和水生态环境科和土壤生态环境科（自然生态保护科）</w:t>
      </w:r>
      <w:r>
        <w:rPr>
          <w:rFonts w:hint="eastAsia" w:ascii="仿宋_GB2312" w:hAnsi="仿宋_GB2312" w:eastAsia="仿宋_GB2312" w:cs="仿宋_GB2312"/>
          <w:sz w:val="32"/>
          <w:szCs w:val="32"/>
          <w:highlight w:val="none"/>
          <w:lang w:val="en-US" w:eastAsia="zh-CN"/>
        </w:rPr>
        <w:t>。下设3 个全额拨款事业单位，即：州生态环境保护综合行政执法支队、州生态环境保护科技中心、州辐射环境监测站</w:t>
      </w:r>
      <w:r>
        <w:rPr>
          <w:rFonts w:hint="eastAsia" w:ascii="仿宋_GB2312" w:hAnsi="仿宋_GB2312" w:cs="仿宋_GB2312"/>
          <w:sz w:val="32"/>
          <w:szCs w:val="32"/>
          <w:highlight w:val="none"/>
          <w:lang w:val="en-US" w:eastAsia="zh-CN"/>
        </w:rPr>
        <w:t>。</w:t>
      </w:r>
    </w:p>
    <w:p w14:paraId="0F107DCA">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2020年州生态环境局全年财政资金总收入3684.78万元，其中：一般公共预算财政拨款收入2819.24万元，其他收入82.01万元，年初结转结余783.53万元。</w:t>
      </w:r>
    </w:p>
    <w:p w14:paraId="1039FA25">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2020年末，州生态环境局总支出2204.85万元，</w:t>
      </w:r>
      <w:r>
        <w:rPr>
          <w:rFonts w:hint="eastAsia" w:ascii="仿宋_GB2312" w:hAnsi="仿宋_GB2312" w:cs="仿宋_GB2312"/>
          <w:color w:val="auto"/>
          <w:sz w:val="32"/>
          <w:szCs w:val="32"/>
          <w:highlight w:val="none"/>
          <w:lang w:val="en-US" w:eastAsia="zh-CN"/>
        </w:rPr>
        <w:t>其中</w:t>
      </w:r>
      <w:r>
        <w:rPr>
          <w:rFonts w:hint="eastAsia" w:ascii="仿宋_GB2312" w:hAnsi="仿宋_GB2312" w:eastAsia="仿宋_GB2312" w:cs="仿宋_GB2312"/>
          <w:color w:val="auto"/>
          <w:sz w:val="32"/>
          <w:szCs w:val="32"/>
          <w:highlight w:val="none"/>
          <w:lang w:val="en-US" w:eastAsia="zh-CN"/>
        </w:rPr>
        <w:t>基本支出909.54万元</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项目支出1295.3</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万元</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年末结转结余1479.9</w:t>
      </w: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万元</w:t>
      </w:r>
      <w:r>
        <w:rPr>
          <w:rFonts w:hint="eastAsia" w:ascii="仿宋_GB2312" w:hAnsi="仿宋_GB2312" w:cs="仿宋_GB2312"/>
          <w:color w:val="auto"/>
          <w:sz w:val="32"/>
          <w:szCs w:val="32"/>
          <w:highlight w:val="none"/>
          <w:lang w:val="en-US" w:eastAsia="zh-CN"/>
        </w:rPr>
        <w:t>（结转1309.48万元，结余170.45万元）</w:t>
      </w:r>
      <w:r>
        <w:rPr>
          <w:rFonts w:hint="eastAsia" w:ascii="仿宋_GB2312" w:hAnsi="仿宋_GB2312" w:eastAsia="仿宋_GB2312" w:cs="仿宋_GB2312"/>
          <w:color w:val="0000FF"/>
          <w:sz w:val="32"/>
          <w:szCs w:val="32"/>
          <w:highlight w:val="none"/>
          <w:lang w:val="en-US" w:eastAsia="zh-CN"/>
        </w:rPr>
        <w:t>。</w:t>
      </w:r>
    </w:p>
    <w:p w14:paraId="3BF4F834">
      <w:pPr>
        <w:pStyle w:val="3"/>
        <w:keepNext/>
        <w:keepLines/>
        <w:pageBreakBefore w:val="0"/>
        <w:widowControl w:val="0"/>
        <w:numPr>
          <w:ilvl w:val="0"/>
          <w:numId w:val="0"/>
        </w:numPr>
        <w:kinsoku/>
        <w:wordWrap/>
        <w:overflowPunct/>
        <w:topLinePunct w:val="0"/>
        <w:autoSpaceDE/>
        <w:autoSpaceDN/>
        <w:bidi w:val="0"/>
        <w:adjustRightInd/>
        <w:snapToGrid/>
        <w:spacing w:before="0" w:after="0" w:line="580" w:lineRule="exact"/>
        <w:ind w:left="600" w:leftChars="200" w:right="0" w:rightChars="0"/>
        <w:jc w:val="both"/>
        <w:textAlignment w:val="auto"/>
        <w:rPr>
          <w:rFonts w:hint="eastAsia" w:ascii="黑体" w:hAnsi="黑体" w:eastAsia="黑体" w:cs="黑体"/>
          <w:b w:val="0"/>
          <w:bCs w:val="0"/>
          <w:sz w:val="32"/>
          <w:szCs w:val="32"/>
          <w:highlight w:val="none"/>
          <w:lang w:val="en-US" w:eastAsia="zh-CN"/>
        </w:rPr>
      </w:pPr>
      <w:bookmarkStart w:id="27" w:name="_Toc19964"/>
      <w:bookmarkStart w:id="28" w:name="_Toc5739"/>
      <w:bookmarkStart w:id="29" w:name="_Toc6352"/>
      <w:bookmarkStart w:id="30" w:name="_Toc3253"/>
      <w:bookmarkStart w:id="31" w:name="_Toc23269"/>
      <w:bookmarkStart w:id="32" w:name="_Toc27110"/>
      <w:bookmarkStart w:id="33" w:name="_Toc14566"/>
      <w:bookmarkStart w:id="34" w:name="_Toc9561"/>
      <w:bookmarkStart w:id="35" w:name="_Toc5634"/>
      <w:r>
        <w:rPr>
          <w:rFonts w:hint="eastAsia" w:ascii="黑体" w:hAnsi="黑体" w:eastAsia="黑体" w:cs="黑体"/>
          <w:b w:val="0"/>
          <w:bCs w:val="0"/>
          <w:sz w:val="32"/>
          <w:szCs w:val="32"/>
          <w:highlight w:val="none"/>
          <w:lang w:val="en-US" w:eastAsia="zh-CN"/>
        </w:rPr>
        <w:t>二、评价结论</w:t>
      </w:r>
      <w:bookmarkEnd w:id="27"/>
      <w:bookmarkEnd w:id="28"/>
      <w:bookmarkEnd w:id="29"/>
      <w:bookmarkEnd w:id="30"/>
      <w:bookmarkEnd w:id="31"/>
      <w:bookmarkEnd w:id="32"/>
      <w:bookmarkEnd w:id="33"/>
      <w:bookmarkEnd w:id="34"/>
      <w:bookmarkEnd w:id="35"/>
    </w:p>
    <w:p w14:paraId="2740A99B">
      <w:pPr>
        <w:pStyle w:val="2"/>
        <w:spacing w:before="40" w:line="333" w:lineRule="auto"/>
        <w:ind w:right="102"/>
        <w:jc w:val="left"/>
        <w:rPr>
          <w:rFonts w:hint="default"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根据</w:t>
      </w:r>
      <w:r>
        <w:rPr>
          <w:rFonts w:hint="eastAsia" w:ascii="仿宋_GB2312" w:hAnsi="仿宋_GB2312" w:eastAsia="仿宋_GB2312" w:cs="仿宋_GB2312"/>
          <w:sz w:val="32"/>
          <w:szCs w:val="32"/>
          <w:lang w:val="en-US" w:eastAsia="zh-CN"/>
        </w:rPr>
        <w:t>《黔东南州州级部门预算支出绩效评价实施办法（试行）</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（州财绩〔2020〕17号）</w:t>
      </w:r>
      <w:r>
        <w:rPr>
          <w:rFonts w:hint="eastAsia" w:ascii="仿宋_GB2312" w:hAnsi="仿宋_GB2312" w:eastAsia="仿宋_GB2312" w:cs="仿宋_GB2312"/>
          <w:sz w:val="32"/>
          <w:szCs w:val="32"/>
          <w:highlight w:val="none"/>
          <w:lang w:val="en-US" w:eastAsia="zh-CN"/>
        </w:rPr>
        <w:t>的指标体系框架， 从总体上看，</w:t>
      </w:r>
      <w:r>
        <w:rPr>
          <w:rFonts w:hint="eastAsia" w:ascii="仿宋_GB2312" w:hAnsi="仿宋_GB2312" w:cs="仿宋_GB2312"/>
          <w:sz w:val="32"/>
          <w:szCs w:val="32"/>
          <w:highlight w:val="none"/>
          <w:lang w:val="en-US" w:eastAsia="zh-CN"/>
        </w:rPr>
        <w:t>黔东南州生态环境局2020</w:t>
      </w:r>
      <w:r>
        <w:rPr>
          <w:rFonts w:hint="eastAsia" w:ascii="仿宋_GB2312" w:hAnsi="仿宋_GB2312" w:eastAsia="仿宋_GB2312" w:cs="仿宋_GB2312"/>
          <w:sz w:val="32"/>
          <w:szCs w:val="32"/>
          <w:highlight w:val="none"/>
          <w:lang w:val="en-US" w:eastAsia="zh-CN"/>
        </w:rPr>
        <w:t>年认真履行部门职责，围绕水环境质量</w:t>
      </w:r>
      <w:r>
        <w:rPr>
          <w:rFonts w:hint="eastAsia" w:ascii="仿宋_GB2312" w:hAnsi="仿宋_GB2312" w:cs="仿宋_GB2312"/>
          <w:sz w:val="32"/>
          <w:szCs w:val="32"/>
          <w:highlight w:val="none"/>
          <w:lang w:val="en-US" w:eastAsia="zh-CN"/>
        </w:rPr>
        <w:t>、大气质量、噪声环境质量、主要污染物总量减排、单位地区生产总值二氧化碳排放等方面开展工作</w:t>
      </w:r>
      <w:r>
        <w:rPr>
          <w:rFonts w:hint="eastAsia" w:ascii="仿宋_GB2312" w:hAnsi="仿宋_GB2312" w:eastAsia="仿宋_GB2312" w:cs="仿宋_GB2312"/>
          <w:sz w:val="32"/>
          <w:szCs w:val="32"/>
          <w:highlight w:val="none"/>
          <w:lang w:val="en-US" w:eastAsia="zh-CN"/>
        </w:rPr>
        <w:t>，取得良好效益：扎实做好防控新冠肺炎疫情环境污染监管工作</w:t>
      </w:r>
      <w:r>
        <w:rPr>
          <w:rFonts w:hint="eastAsia" w:ascii="仿宋_GB2312" w:hAnsi="仿宋_GB2312" w:cs="仿宋_GB2312"/>
          <w:sz w:val="32"/>
          <w:szCs w:val="32"/>
          <w:highlight w:val="none"/>
          <w:lang w:val="en-US" w:eastAsia="zh-CN"/>
        </w:rPr>
        <w:t>；深入开展生态环境领域系列专项执法，持续打击各类生态环境违法行为；积极开展农村环境综合整治，并完成了38个建制村农村环境综合整治任务，从而使农村环境更加干净整洁，有效的改善了农村人口的居住环境；积极开展水环境质量、大气环境质量等，全面完成环境质量年度目标；全面完成“十三五”四项主要污染物总量减排任务，2020年全州化学需氧量、氨氮、二氧化硫、氮氧化物排放总量较2015年分别下降13.53%、18.72%、20.09%、5.88%，优于省下达的11.62%、15.31%、0%、0%削减目标要求。从指标评分看， 州生态环境局部门整体支出绩效评价总分 100 分，其中预算编制15 分，扣 1.5 分；预算执行 20 分，扣 5.64 分；综合管理 25 分，</w:t>
      </w:r>
      <w:r>
        <w:rPr>
          <w:rFonts w:hint="default" w:ascii="仿宋_GB2312" w:hAnsi="仿宋_GB2312" w:cs="仿宋_GB2312"/>
          <w:sz w:val="32"/>
          <w:szCs w:val="32"/>
          <w:highlight w:val="none"/>
          <w:lang w:val="en-US" w:eastAsia="zh-CN"/>
        </w:rPr>
        <w:t>扣 1.9 分；整体效益 40 分，扣 2 分；合计扣 11.04 分</w:t>
      </w:r>
      <w:r>
        <w:rPr>
          <w:rFonts w:hint="default" w:ascii="仿宋_GB2312" w:hAnsi="仿宋_GB2312" w:eastAsia="仿宋_GB2312" w:cs="仿宋_GB2312"/>
          <w:spacing w:val="2"/>
          <w:sz w:val="32"/>
          <w:szCs w:val="32"/>
        </w:rPr>
        <w:t>，</w:t>
      </w:r>
      <w:r>
        <w:rPr>
          <w:rFonts w:hint="default" w:ascii="仿宋_GB2312" w:hAnsi="仿宋_GB2312" w:eastAsia="仿宋_GB2312" w:cs="仿宋_GB2312"/>
          <w:b/>
          <w:bCs/>
          <w:spacing w:val="2"/>
          <w:sz w:val="32"/>
          <w:szCs w:val="32"/>
        </w:rPr>
        <w:t xml:space="preserve">最终得 </w:t>
      </w:r>
      <w:r>
        <w:rPr>
          <w:rFonts w:hint="default" w:ascii="仿宋_GB2312" w:hAnsi="仿宋_GB2312" w:eastAsia="仿宋_GB2312" w:cs="仿宋_GB2312"/>
          <w:b/>
          <w:bCs/>
          <w:sz w:val="32"/>
          <w:szCs w:val="32"/>
        </w:rPr>
        <w:t>分：88.96</w:t>
      </w:r>
      <w:r>
        <w:rPr>
          <w:rFonts w:hint="default" w:ascii="仿宋_GB2312" w:hAnsi="仿宋_GB2312" w:eastAsia="仿宋_GB2312" w:cs="仿宋_GB2312"/>
          <w:b/>
          <w:bCs/>
          <w:spacing w:val="-91"/>
          <w:sz w:val="32"/>
          <w:szCs w:val="32"/>
        </w:rPr>
        <w:t xml:space="preserve"> </w:t>
      </w:r>
      <w:r>
        <w:rPr>
          <w:rFonts w:hint="default" w:ascii="仿宋_GB2312" w:hAnsi="仿宋_GB2312" w:eastAsia="仿宋_GB2312" w:cs="仿宋_GB2312"/>
          <w:b/>
          <w:bCs/>
          <w:sz w:val="32"/>
          <w:szCs w:val="32"/>
        </w:rPr>
        <w:t>分。评价等级为：良。</w:t>
      </w:r>
    </w:p>
    <w:p w14:paraId="1214CA3F">
      <w:pPr>
        <w:spacing w:after="0" w:line="333" w:lineRule="auto"/>
        <w:jc w:val="left"/>
        <w:rPr>
          <w:rFonts w:hint="default" w:ascii="仿宋_GB2312" w:hAnsi="仿宋_GB2312" w:eastAsia="仿宋_GB2312" w:cs="仿宋_GB2312"/>
          <w:sz w:val="32"/>
          <w:szCs w:val="32"/>
        </w:rPr>
        <w:sectPr>
          <w:pgSz w:w="11910" w:h="16840"/>
          <w:pgMar w:top="1580" w:right="1200" w:bottom="280" w:left="1480" w:header="720" w:footer="720" w:gutter="0"/>
          <w:cols w:space="720" w:num="1"/>
        </w:sectPr>
      </w:pPr>
    </w:p>
    <w:p w14:paraId="1DDECBEC">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p>
    <w:p w14:paraId="1DA4F4A0">
      <w:pPr>
        <w:pStyle w:val="3"/>
        <w:keepNext/>
        <w:keepLines/>
        <w:pageBreakBefore w:val="0"/>
        <w:widowControl w:val="0"/>
        <w:numPr>
          <w:ilvl w:val="0"/>
          <w:numId w:val="0"/>
        </w:numPr>
        <w:kinsoku/>
        <w:wordWrap/>
        <w:overflowPunct/>
        <w:topLinePunct w:val="0"/>
        <w:autoSpaceDE/>
        <w:autoSpaceDN/>
        <w:bidi w:val="0"/>
        <w:adjustRightInd/>
        <w:snapToGrid/>
        <w:spacing w:before="0" w:after="0" w:line="580" w:lineRule="exact"/>
        <w:ind w:left="600" w:leftChars="200" w:right="0" w:rightChars="0"/>
        <w:jc w:val="both"/>
        <w:textAlignment w:val="auto"/>
        <w:rPr>
          <w:rFonts w:hint="eastAsia" w:ascii="黑体" w:hAnsi="黑体" w:eastAsia="黑体" w:cs="黑体"/>
          <w:b w:val="0"/>
          <w:bCs w:val="0"/>
          <w:sz w:val="32"/>
          <w:szCs w:val="32"/>
          <w:lang w:val="en-US" w:eastAsia="zh-CN"/>
        </w:rPr>
      </w:pPr>
      <w:bookmarkStart w:id="36" w:name="_Toc25140"/>
      <w:bookmarkStart w:id="37" w:name="_Toc5149"/>
      <w:bookmarkStart w:id="38" w:name="_Toc21536"/>
      <w:bookmarkStart w:id="39" w:name="_Toc3718"/>
      <w:bookmarkStart w:id="40" w:name="_Toc17938"/>
      <w:bookmarkStart w:id="41" w:name="_Toc17872"/>
      <w:bookmarkStart w:id="42" w:name="_Toc25728"/>
      <w:bookmarkStart w:id="43" w:name="_Toc9417"/>
      <w:bookmarkStart w:id="44" w:name="_Toc11564"/>
      <w:r>
        <w:rPr>
          <w:rFonts w:hint="eastAsia" w:ascii="黑体" w:hAnsi="黑体" w:eastAsia="黑体" w:cs="黑体"/>
          <w:b w:val="0"/>
          <w:bCs w:val="0"/>
          <w:sz w:val="32"/>
          <w:szCs w:val="32"/>
          <w:lang w:val="en-US" w:eastAsia="zh-CN"/>
        </w:rPr>
        <w:t>三、主要经验及做法</w:t>
      </w:r>
      <w:bookmarkEnd w:id="36"/>
      <w:bookmarkEnd w:id="37"/>
      <w:bookmarkEnd w:id="38"/>
      <w:bookmarkEnd w:id="39"/>
      <w:bookmarkEnd w:id="40"/>
      <w:bookmarkEnd w:id="41"/>
    </w:p>
    <w:p w14:paraId="05171078">
      <w:pPr>
        <w:keepNext/>
        <w:keepLines/>
        <w:pageBreakBefore w:val="0"/>
        <w:widowControl w:val="0"/>
        <w:numPr>
          <w:ilvl w:val="0"/>
          <w:numId w:val="0"/>
        </w:numPr>
        <w:kinsoku/>
        <w:wordWrap/>
        <w:overflowPunct/>
        <w:topLinePunct w:val="0"/>
        <w:autoSpaceDE/>
        <w:autoSpaceDN/>
        <w:bidi w:val="0"/>
        <w:adjustRightInd/>
        <w:snapToGrid/>
        <w:spacing w:before="0" w:after="0" w:line="580" w:lineRule="exact"/>
        <w:ind w:leftChars="200" w:right="0" w:rightChars="0"/>
        <w:jc w:val="left"/>
        <w:textAlignment w:val="auto"/>
        <w:outlineLvl w:val="9"/>
        <w:rPr>
          <w:rFonts w:hint="eastAsia" w:ascii="楷体_GB2312" w:eastAsia="楷体_GB2312" w:cs="Times New Roman"/>
          <w:b w:val="0"/>
          <w:bCs w:val="0"/>
          <w:spacing w:val="6"/>
          <w:kern w:val="2"/>
          <w:sz w:val="32"/>
          <w:szCs w:val="32"/>
          <w:lang w:val="en-US" w:eastAsia="zh-CN" w:bidi="ar-SA"/>
        </w:rPr>
      </w:pPr>
      <w:r>
        <w:rPr>
          <w:rFonts w:hint="eastAsia" w:ascii="楷体_GB2312" w:hAnsi="Times New Roman" w:eastAsia="楷体_GB2312" w:cs="Times New Roman"/>
          <w:b w:val="0"/>
          <w:bCs w:val="0"/>
          <w:spacing w:val="6"/>
          <w:kern w:val="2"/>
          <w:sz w:val="32"/>
          <w:szCs w:val="32"/>
          <w:lang w:val="en-US" w:eastAsia="zh-CN" w:bidi="ar-SA"/>
        </w:rPr>
        <w:t>（一）</w:t>
      </w:r>
      <w:r>
        <w:rPr>
          <w:rFonts w:hint="eastAsia" w:ascii="楷体_GB2312" w:eastAsia="楷体_GB2312" w:cs="Times New Roman"/>
          <w:b w:val="0"/>
          <w:bCs w:val="0"/>
          <w:spacing w:val="6"/>
          <w:kern w:val="2"/>
          <w:sz w:val="32"/>
          <w:szCs w:val="32"/>
          <w:lang w:val="en-US" w:eastAsia="zh-CN" w:bidi="ar-SA"/>
        </w:rPr>
        <w:t>扎实做好防控新冠肺炎疫情环境污染监管工作</w:t>
      </w:r>
    </w:p>
    <w:p w14:paraId="24A7B797">
      <w:pPr>
        <w:pStyle w:val="28"/>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是开展医疗废物和污水专项执法检查。印发实施《关于贯彻落实&lt;贵州省生态环境厅应对新型冠状病毒感染的肺炎疫情医疗废物环境管理应急预案&gt;的工作方案》，组织执法人员对医疗废物处置、医院废水、污水处理厂及防疫相关企业开展执法检查。二是开展城镇污水处理设施排查监管。认真贯彻落实《关于开展城镇污水处理设施排查监督工作的通知》（黔环办〔2020〕21号），印发实施《黔东南州生态环境局关于开展城镇污水处理设施监督执法检查工作方案的通知》。三是强化应对新冠病毒疫情排查防控。印发实施了《黔东南州加强市场主体应对新型冠状病毒感染的肺炎疫情排查防控工作方案》，加强对市场主体应对新冠病毒感染的肺炎疫情生态环境方面工作的督促指导，强化靠前服务，主动推进企业复工复产。</w:t>
      </w:r>
    </w:p>
    <w:p w14:paraId="7CAB1883">
      <w:pPr>
        <w:pStyle w:val="28"/>
        <w:pageBreakBefore w:val="0"/>
        <w:widowControl w:val="0"/>
        <w:numPr>
          <w:ilvl w:val="0"/>
          <w:numId w:val="0"/>
        </w:numPr>
        <w:kinsoku/>
        <w:wordWrap/>
        <w:overflowPunct/>
        <w:topLinePunct w:val="0"/>
        <w:autoSpaceDE/>
        <w:autoSpaceDN/>
        <w:bidi w:val="0"/>
        <w:adjustRightInd/>
        <w:snapToGrid/>
        <w:spacing w:line="580" w:lineRule="exact"/>
        <w:ind w:firstLine="664"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Times New Roman" w:eastAsia="楷体_GB2312" w:cs="Times New Roman"/>
          <w:b w:val="0"/>
          <w:bCs w:val="0"/>
          <w:spacing w:val="6"/>
          <w:kern w:val="2"/>
          <w:sz w:val="32"/>
          <w:szCs w:val="32"/>
          <w:lang w:val="en-US" w:eastAsia="zh-CN" w:bidi="ar-SA"/>
        </w:rPr>
        <w:t>（二）深入开展生态环境领域系列专项执法，持续打击各类生态环境违法行为</w:t>
      </w:r>
    </w:p>
    <w:p w14:paraId="691E3A2C">
      <w:pPr>
        <w:pStyle w:val="28"/>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一是深入开展“守护多彩贵州 严打环境犯罪”2018-2020执法专项行动。在2018年、2019年专项工作成效的基础上，深入开展2020年“守护多彩贵州 严打环境犯罪”专项行动。二是着力强化跨区域跨流域联合执法。印发《黔东南州2020年流域环境联合执法工作计划》，组织全州开展跨流域联合执法工作。三是开展长江经济带化工企业专项排查整治行动。印发《黔东南州长江经济带化工企业专项排查整治行动实施方案》，组织各分局认真开展专项排查工作，州局加强督促和指导。四是开展生态环境突出问题从严排查监督专项行动。扎实推进生态环境保护问题整改工作，主动排查、积极整治。对重点行业领域从严排查，突出重点区域从严排查等。五是持续开展扫黑除恶专项斗争，深入开展消耗臭氧层物质执法检查。</w:t>
      </w:r>
    </w:p>
    <w:p w14:paraId="1AB61698">
      <w:pPr>
        <w:pStyle w:val="28"/>
        <w:pageBreakBefore w:val="0"/>
        <w:widowControl w:val="0"/>
        <w:numPr>
          <w:ilvl w:val="0"/>
          <w:numId w:val="1"/>
        </w:numPr>
        <w:kinsoku/>
        <w:wordWrap/>
        <w:overflowPunct/>
        <w:topLinePunct w:val="0"/>
        <w:autoSpaceDE/>
        <w:autoSpaceDN/>
        <w:bidi w:val="0"/>
        <w:adjustRightInd/>
        <w:snapToGrid/>
        <w:spacing w:line="580" w:lineRule="exact"/>
        <w:ind w:firstLine="664" w:firstLineChars="200"/>
        <w:textAlignment w:val="auto"/>
        <w:rPr>
          <w:rFonts w:hint="eastAsia" w:ascii="楷体_GB2312" w:hAnsi="Times New Roman" w:eastAsia="楷体_GB2312" w:cs="Times New Roman"/>
          <w:b w:val="0"/>
          <w:bCs w:val="0"/>
          <w:spacing w:val="6"/>
          <w:kern w:val="2"/>
          <w:sz w:val="32"/>
          <w:szCs w:val="32"/>
          <w:lang w:val="en-US" w:eastAsia="zh-CN" w:bidi="ar-SA"/>
        </w:rPr>
      </w:pPr>
      <w:r>
        <w:rPr>
          <w:rFonts w:hint="eastAsia" w:ascii="楷体_GB2312" w:hAnsi="Times New Roman" w:eastAsia="楷体_GB2312" w:cs="Times New Roman"/>
          <w:b w:val="0"/>
          <w:bCs w:val="0"/>
          <w:spacing w:val="6"/>
          <w:kern w:val="2"/>
          <w:sz w:val="32"/>
          <w:szCs w:val="32"/>
          <w:lang w:val="en-US" w:eastAsia="zh-CN" w:bidi="ar-SA"/>
        </w:rPr>
        <w:t>不断丰富和创新监管执法模式，着力在服务中监管和在监管中服务</w:t>
      </w:r>
    </w:p>
    <w:p w14:paraId="62C2BC54">
      <w:pPr>
        <w:pStyle w:val="28"/>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kern w:val="2"/>
          <w:sz w:val="32"/>
          <w:szCs w:val="32"/>
          <w:highlight w:val="none"/>
          <w:lang w:val="en-US" w:eastAsia="zh-CN" w:bidi="ar-SA"/>
        </w:rPr>
        <w:t>一是强化检查与帮扶，持续深入创新开展生态环境领域“双随机、一公开”监管工作。全州建立污染源监管动态信息库和执法人员信息库，将执法人员和污染源动态监控企业纳入信息库中。二是强化目标责任落实，深入推进“十大行业”排查评估整治工作落实。重点开展磷化工、生活垃圾填埋场、城镇生活污水处理厂、白酒酿造4个行业领域减排达标治理。三是优化监管方式，切实加强重点排污单位污染源自动监控设施建设与运行的监督管理。新增污染源自动监控设备的安装及联网工作；着力做好重点污染源监控平台巡视、数据维修和设备管理维护工作；开展自动监控第三方现场巡检工作，委托具有资质的且在黔东南州无业务往来的第三方专业机构开展现场检查。</w:t>
      </w:r>
    </w:p>
    <w:p w14:paraId="35A39301">
      <w:pPr>
        <w:pStyle w:val="3"/>
        <w:keepNext/>
        <w:keepLines/>
        <w:pageBreakBefore w:val="0"/>
        <w:widowControl w:val="0"/>
        <w:numPr>
          <w:ilvl w:val="0"/>
          <w:numId w:val="0"/>
        </w:numPr>
        <w:kinsoku/>
        <w:wordWrap/>
        <w:overflowPunct/>
        <w:topLinePunct w:val="0"/>
        <w:autoSpaceDE/>
        <w:autoSpaceDN/>
        <w:bidi w:val="0"/>
        <w:adjustRightInd/>
        <w:snapToGrid/>
        <w:spacing w:before="0" w:after="0" w:line="580" w:lineRule="exact"/>
        <w:ind w:left="600" w:leftChars="200" w:right="0" w:rightChars="0"/>
        <w:jc w:val="both"/>
        <w:textAlignment w:val="auto"/>
        <w:rPr>
          <w:rFonts w:hint="default" w:ascii="黑体" w:hAnsi="黑体" w:eastAsia="黑体" w:cs="黑体"/>
          <w:b w:val="0"/>
          <w:bCs w:val="0"/>
          <w:sz w:val="32"/>
          <w:szCs w:val="32"/>
          <w:lang w:val="en-US" w:eastAsia="zh-CN"/>
        </w:rPr>
      </w:pPr>
      <w:bookmarkStart w:id="45" w:name="_Toc24552"/>
      <w:bookmarkStart w:id="46" w:name="_Toc16418"/>
      <w:bookmarkStart w:id="47" w:name="_Toc24925"/>
      <w:bookmarkStart w:id="48" w:name="_Toc19243"/>
      <w:bookmarkStart w:id="49" w:name="_Toc29455"/>
      <w:bookmarkStart w:id="50" w:name="_Toc21211"/>
      <w:r>
        <w:rPr>
          <w:rFonts w:hint="eastAsia" w:ascii="黑体" w:hAnsi="黑体" w:eastAsia="黑体" w:cs="黑体"/>
          <w:b w:val="0"/>
          <w:bCs w:val="0"/>
          <w:sz w:val="32"/>
          <w:szCs w:val="32"/>
          <w:lang w:val="en-US" w:eastAsia="zh-CN"/>
        </w:rPr>
        <w:t>四、存在问题</w:t>
      </w:r>
      <w:bookmarkEnd w:id="42"/>
      <w:bookmarkEnd w:id="43"/>
      <w:bookmarkEnd w:id="44"/>
      <w:bookmarkEnd w:id="45"/>
      <w:bookmarkEnd w:id="46"/>
      <w:bookmarkEnd w:id="47"/>
      <w:bookmarkEnd w:id="48"/>
      <w:bookmarkEnd w:id="49"/>
      <w:bookmarkEnd w:id="50"/>
    </w:p>
    <w:p w14:paraId="023500F8">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4" w:firstLineChars="200"/>
        <w:jc w:val="both"/>
        <w:textAlignment w:val="auto"/>
        <w:outlineLvl w:val="1"/>
        <w:rPr>
          <w:rFonts w:hint="default" w:ascii="楷体_GB2312" w:hAnsi="Times New Roman" w:eastAsia="楷体_GB2312" w:cs="Times New Roman"/>
          <w:b w:val="0"/>
          <w:bCs w:val="0"/>
          <w:spacing w:val="6"/>
          <w:kern w:val="2"/>
          <w:sz w:val="32"/>
          <w:szCs w:val="32"/>
          <w:lang w:val="en-US" w:eastAsia="zh-CN" w:bidi="ar-SA"/>
        </w:rPr>
      </w:pPr>
      <w:bookmarkStart w:id="51" w:name="_Toc12839"/>
      <w:bookmarkStart w:id="52" w:name="_Toc1697"/>
      <w:bookmarkStart w:id="53" w:name="_Toc26549"/>
      <w:bookmarkStart w:id="54" w:name="_Toc9939"/>
      <w:bookmarkStart w:id="55" w:name="_Toc1673"/>
      <w:bookmarkStart w:id="56" w:name="_Toc3221"/>
      <w:bookmarkStart w:id="57" w:name="_Toc27460"/>
      <w:r>
        <w:rPr>
          <w:rFonts w:hint="eastAsia" w:ascii="楷体_GB2312" w:hAnsi="Times New Roman" w:eastAsia="楷体_GB2312" w:cs="Times New Roman"/>
          <w:b w:val="0"/>
          <w:bCs w:val="0"/>
          <w:spacing w:val="6"/>
          <w:kern w:val="2"/>
          <w:sz w:val="32"/>
          <w:szCs w:val="32"/>
          <w:lang w:val="en-US" w:eastAsia="zh-CN" w:bidi="ar-SA"/>
        </w:rPr>
        <w:t>（一）绩效管理不规范</w:t>
      </w:r>
      <w:bookmarkEnd w:id="51"/>
      <w:bookmarkEnd w:id="52"/>
      <w:bookmarkEnd w:id="53"/>
      <w:bookmarkEnd w:id="54"/>
      <w:bookmarkEnd w:id="55"/>
      <w:bookmarkEnd w:id="56"/>
    </w:p>
    <w:p w14:paraId="6EFE1F26">
      <w:pPr>
        <w:pStyle w:val="28"/>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一是</w:t>
      </w:r>
      <w:r>
        <w:rPr>
          <w:rFonts w:hint="eastAsia" w:ascii="仿宋_GB2312" w:hAnsi="仿宋_GB2312" w:eastAsia="仿宋_GB2312" w:cs="仿宋_GB2312"/>
          <w:kern w:val="2"/>
          <w:sz w:val="32"/>
          <w:szCs w:val="32"/>
          <w:highlight w:val="none"/>
          <w:lang w:val="en-US" w:eastAsia="zh-CN" w:bidi="ar-SA"/>
        </w:rPr>
        <w:t>绩效指标设置不明确，具有不可衡量性。例如：该部门设定的经济效益指标为“履行职责助力我州经济发展”，指标值为“助力我州经济发展”，该项指标设置不明确，具有不可衡量性，助力经济发展本身就是不可衡量的，助力经济发展的因素有很多，通过部门的各项职责和项目的实施，如何来判断该州经济的发展得到助力，是不可衡量的，且该单位作为政府的职能部门，在履行职责时所带来的效益大多是社会效益和生态效益，经济效益常常难以体现</w:t>
      </w:r>
      <w:r>
        <w:rPr>
          <w:rFonts w:hint="eastAsia" w:ascii="仿宋_GB2312" w:hAnsi="仿宋_GB2312" w:eastAsia="仿宋_GB2312" w:cs="仿宋_GB2312"/>
          <w:b w:val="0"/>
          <w:bCs w:val="0"/>
          <w:kern w:val="2"/>
          <w:sz w:val="32"/>
          <w:szCs w:val="32"/>
          <w:highlight w:val="none"/>
          <w:lang w:val="en-US" w:eastAsia="zh-CN" w:bidi="ar-SA"/>
        </w:rPr>
        <w:t>。二是</w:t>
      </w:r>
      <w:r>
        <w:rPr>
          <w:rFonts w:hint="eastAsia" w:ascii="仿宋_GB2312" w:hAnsi="仿宋_GB2312" w:eastAsia="仿宋_GB2312" w:cs="仿宋_GB2312"/>
          <w:kern w:val="2"/>
          <w:sz w:val="32"/>
          <w:szCs w:val="32"/>
          <w:highlight w:val="none"/>
          <w:lang w:val="en-US" w:eastAsia="zh-CN" w:bidi="ar-SA"/>
        </w:rPr>
        <w:t>指标设置不合理，未进行细化量化。例如：社会效益设置为“对全州发展形成直接或间接影响”，指标值也为“对全州发展形成直接或间接影响”，该项指标设置不合理，未进行细化量化，应详细阐述带来的哪些直接或间接的影响。在产出数量和产出质量时要与部门年度的任务数或计划数相对应，该部门2020年实施的项目有16个，但所设定的产出数量指标只有4个，应根据项目情况每个项目提炼出一个数量指标和成本指标。</w:t>
      </w:r>
    </w:p>
    <w:p w14:paraId="32149ABC">
      <w:pPr>
        <w:pStyle w:val="4"/>
        <w:keepNext/>
        <w:keepLines/>
        <w:pageBreakBefore w:val="0"/>
        <w:widowControl w:val="0"/>
        <w:numPr>
          <w:ilvl w:val="0"/>
          <w:numId w:val="0"/>
        </w:numPr>
        <w:kinsoku/>
        <w:wordWrap/>
        <w:overflowPunct/>
        <w:topLinePunct w:val="0"/>
        <w:autoSpaceDE/>
        <w:autoSpaceDN/>
        <w:bidi w:val="0"/>
        <w:adjustRightInd/>
        <w:snapToGrid/>
        <w:spacing w:before="0" w:after="0" w:line="580" w:lineRule="exact"/>
        <w:ind w:leftChars="200" w:right="0" w:rightChars="0"/>
        <w:jc w:val="both"/>
        <w:textAlignment w:val="auto"/>
        <w:outlineLvl w:val="1"/>
        <w:rPr>
          <w:rFonts w:hint="default" w:ascii="楷体_GB2312" w:hAnsi="Times New Roman" w:eastAsia="楷体_GB2312" w:cs="Times New Roman"/>
          <w:b w:val="0"/>
          <w:bCs w:val="0"/>
          <w:color w:val="auto"/>
          <w:spacing w:val="6"/>
          <w:kern w:val="2"/>
          <w:sz w:val="32"/>
          <w:szCs w:val="32"/>
          <w:lang w:val="en-US" w:eastAsia="zh-CN" w:bidi="ar-SA"/>
        </w:rPr>
      </w:pPr>
      <w:bookmarkStart w:id="58" w:name="_Toc7652"/>
      <w:bookmarkStart w:id="59" w:name="_Toc18801"/>
      <w:bookmarkStart w:id="60" w:name="_Toc2705"/>
      <w:bookmarkStart w:id="61" w:name="_Toc10376"/>
      <w:bookmarkStart w:id="62" w:name="_Toc10757"/>
      <w:bookmarkStart w:id="63" w:name="_Toc23975"/>
      <w:r>
        <w:rPr>
          <w:rFonts w:hint="eastAsia" w:ascii="楷体_GB2312" w:hAnsi="Times New Roman" w:eastAsia="楷体_GB2312" w:cs="Times New Roman"/>
          <w:b w:val="0"/>
          <w:bCs w:val="0"/>
          <w:color w:val="auto"/>
          <w:spacing w:val="6"/>
          <w:kern w:val="2"/>
          <w:sz w:val="32"/>
          <w:szCs w:val="32"/>
          <w:lang w:val="en-US" w:eastAsia="zh-CN" w:bidi="ar-SA"/>
        </w:rPr>
        <w:t>（二）结转结余变动率过高</w:t>
      </w:r>
      <w:bookmarkEnd w:id="58"/>
      <w:bookmarkEnd w:id="59"/>
      <w:bookmarkEnd w:id="60"/>
      <w:bookmarkEnd w:id="61"/>
      <w:bookmarkEnd w:id="62"/>
      <w:bookmarkEnd w:id="63"/>
    </w:p>
    <w:p w14:paraId="7C3B99B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黔东南州生态环境局2020年末结转结余为1479.92万元，</w:t>
      </w:r>
      <w:r>
        <w:rPr>
          <w:rFonts w:hint="eastAsia" w:ascii="仿宋_GB2312" w:hAnsi="仿宋_GB2312" w:cs="仿宋_GB2312"/>
          <w:sz w:val="32"/>
          <w:szCs w:val="32"/>
          <w:highlight w:val="none"/>
          <w:lang w:val="en-US" w:eastAsia="zh-CN"/>
        </w:rPr>
        <w:t>其中结转资金1309.48万元，结余资金170.45万元。</w:t>
      </w:r>
      <w:r>
        <w:rPr>
          <w:rFonts w:hint="eastAsia" w:ascii="仿宋_GB2312" w:hAnsi="仿宋_GB2312" w:eastAsia="仿宋_GB2312" w:cs="仿宋_GB2312"/>
          <w:sz w:val="32"/>
          <w:szCs w:val="32"/>
          <w:highlight w:val="none"/>
          <w:lang w:val="en-US" w:eastAsia="zh-CN"/>
        </w:rPr>
        <w:t>2019年末结转结余为783.5</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万元，2020年相比2019年结转结余增加了696.39万元，结转结余</w:t>
      </w:r>
      <w:r>
        <w:rPr>
          <w:rFonts w:hint="eastAsia" w:ascii="仿宋_GB2312" w:hAnsi="仿宋_GB2312" w:cs="仿宋_GB2312"/>
          <w:sz w:val="32"/>
          <w:szCs w:val="32"/>
          <w:highlight w:val="none"/>
          <w:lang w:val="en-US" w:eastAsia="zh-CN"/>
        </w:rPr>
        <w:t>变动</w:t>
      </w:r>
      <w:r>
        <w:rPr>
          <w:rFonts w:hint="eastAsia" w:ascii="仿宋_GB2312" w:hAnsi="仿宋_GB2312" w:eastAsia="仿宋_GB2312" w:cs="仿宋_GB2312"/>
          <w:sz w:val="32"/>
          <w:szCs w:val="32"/>
          <w:highlight w:val="none"/>
          <w:lang w:val="en-US" w:eastAsia="zh-CN"/>
        </w:rPr>
        <w:t>率为88.88%，结转结余</w:t>
      </w:r>
      <w:r>
        <w:rPr>
          <w:rFonts w:hint="eastAsia" w:ascii="仿宋_GB2312" w:hAnsi="仿宋_GB2312" w:cs="仿宋_GB2312"/>
          <w:sz w:val="32"/>
          <w:szCs w:val="32"/>
          <w:highlight w:val="none"/>
          <w:lang w:val="en-US" w:eastAsia="zh-CN"/>
        </w:rPr>
        <w:t>变动</w:t>
      </w:r>
      <w:r>
        <w:rPr>
          <w:rFonts w:hint="eastAsia" w:ascii="仿宋_GB2312" w:hAnsi="仿宋_GB2312" w:eastAsia="仿宋_GB2312" w:cs="仿宋_GB2312"/>
          <w:sz w:val="32"/>
          <w:szCs w:val="32"/>
          <w:highlight w:val="none"/>
          <w:lang w:val="en-US" w:eastAsia="zh-CN"/>
        </w:rPr>
        <w:t>率过高</w:t>
      </w:r>
      <w:r>
        <w:rPr>
          <w:rFonts w:hint="eastAsia" w:ascii="仿宋_GB2312" w:hAnsi="仿宋_GB2312" w:cs="仿宋_GB2312"/>
          <w:sz w:val="32"/>
          <w:szCs w:val="32"/>
          <w:highlight w:val="none"/>
          <w:lang w:val="en-US" w:eastAsia="zh-CN"/>
        </w:rPr>
        <w:t>，高于15%</w:t>
      </w:r>
      <w:r>
        <w:rPr>
          <w:rFonts w:hint="eastAsia" w:ascii="仿宋_GB2312" w:hAnsi="仿宋_GB2312" w:eastAsia="仿宋_GB2312" w:cs="仿宋_GB2312"/>
          <w:sz w:val="32"/>
          <w:szCs w:val="32"/>
          <w:highlight w:val="none"/>
          <w:lang w:val="en-US" w:eastAsia="zh-CN"/>
        </w:rPr>
        <w:t>。</w:t>
      </w:r>
    </w:p>
    <w:p w14:paraId="2E1522A4">
      <w:pPr>
        <w:pStyle w:val="28"/>
        <w:pageBreakBefore w:val="0"/>
        <w:widowControl w:val="0"/>
        <w:numPr>
          <w:ilvl w:val="0"/>
          <w:numId w:val="0"/>
        </w:numPr>
        <w:kinsoku/>
        <w:wordWrap/>
        <w:overflowPunct/>
        <w:topLinePunct w:val="0"/>
        <w:autoSpaceDE/>
        <w:autoSpaceDN/>
        <w:bidi w:val="0"/>
        <w:adjustRightInd/>
        <w:snapToGrid/>
        <w:spacing w:line="580" w:lineRule="exact"/>
        <w:ind w:firstLine="664" w:firstLineChars="200"/>
        <w:textAlignment w:val="auto"/>
        <w:outlineLvl w:val="1"/>
        <w:rPr>
          <w:rFonts w:hint="eastAsia"/>
          <w:lang w:val="en-US" w:eastAsia="zh-CN"/>
        </w:rPr>
      </w:pPr>
      <w:bookmarkStart w:id="64" w:name="_Toc25491"/>
      <w:bookmarkStart w:id="65" w:name="_Toc14407"/>
      <w:bookmarkStart w:id="66" w:name="_Toc17548"/>
      <w:bookmarkStart w:id="67" w:name="_Toc26000"/>
      <w:bookmarkStart w:id="68" w:name="_Toc22960"/>
      <w:bookmarkStart w:id="69" w:name="_Toc5765"/>
      <w:r>
        <w:rPr>
          <w:rFonts w:hint="eastAsia" w:ascii="楷体_GB2312" w:hAnsi="Times New Roman" w:eastAsia="楷体_GB2312" w:cs="Times New Roman"/>
          <w:b w:val="0"/>
          <w:bCs w:val="0"/>
          <w:spacing w:val="6"/>
          <w:kern w:val="2"/>
          <w:sz w:val="32"/>
          <w:szCs w:val="32"/>
          <w:lang w:val="en-US" w:eastAsia="zh-CN" w:bidi="ar-SA"/>
        </w:rPr>
        <w:t>（</w:t>
      </w:r>
      <w:r>
        <w:rPr>
          <w:rFonts w:hint="eastAsia" w:ascii="楷体_GB2312" w:eastAsia="楷体_GB2312" w:cs="Times New Roman"/>
          <w:b w:val="0"/>
          <w:bCs w:val="0"/>
          <w:spacing w:val="6"/>
          <w:kern w:val="2"/>
          <w:sz w:val="32"/>
          <w:szCs w:val="32"/>
          <w:lang w:val="en-US" w:eastAsia="zh-CN" w:bidi="ar-SA"/>
        </w:rPr>
        <w:t>三</w:t>
      </w:r>
      <w:r>
        <w:rPr>
          <w:rFonts w:hint="eastAsia" w:ascii="楷体_GB2312" w:hAnsi="Times New Roman" w:eastAsia="楷体_GB2312" w:cs="Times New Roman"/>
          <w:b w:val="0"/>
          <w:bCs w:val="0"/>
          <w:spacing w:val="6"/>
          <w:kern w:val="2"/>
          <w:sz w:val="32"/>
          <w:szCs w:val="32"/>
          <w:lang w:val="en-US" w:eastAsia="zh-CN" w:bidi="ar-SA"/>
        </w:rPr>
        <w:t>）未按管理制度执行</w:t>
      </w:r>
      <w:bookmarkEnd w:id="64"/>
      <w:bookmarkEnd w:id="65"/>
      <w:bookmarkEnd w:id="66"/>
      <w:bookmarkEnd w:id="67"/>
      <w:bookmarkEnd w:id="68"/>
      <w:bookmarkEnd w:id="69"/>
    </w:p>
    <w:p w14:paraId="24912B85">
      <w:pPr>
        <w:pStyle w:val="28"/>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0000FF"/>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一是</w:t>
      </w:r>
      <w:r>
        <w:rPr>
          <w:rFonts w:hint="default" w:ascii="仿宋_GB2312" w:hAnsi="仿宋_GB2312" w:eastAsia="仿宋_GB2312" w:cs="仿宋_GB2312"/>
          <w:kern w:val="2"/>
          <w:sz w:val="32"/>
          <w:szCs w:val="32"/>
          <w:highlight w:val="none"/>
          <w:lang w:val="en-US" w:eastAsia="zh-CN" w:bidi="ar-SA"/>
        </w:rPr>
        <w:t>未按制度执行</w:t>
      </w:r>
      <w:r>
        <w:rPr>
          <w:rFonts w:hint="eastAsia" w:ascii="仿宋_GB2312" w:hAnsi="仿宋_GB2312" w:eastAsia="仿宋_GB2312" w:cs="仿宋_GB2312"/>
          <w:kern w:val="2"/>
          <w:sz w:val="32"/>
          <w:szCs w:val="32"/>
          <w:highlight w:val="none"/>
          <w:lang w:val="en-US" w:eastAsia="zh-CN" w:bidi="ar-SA"/>
        </w:rPr>
        <w:t>。例如：</w:t>
      </w:r>
      <w:r>
        <w:rPr>
          <w:rFonts w:hint="default" w:ascii="仿宋_GB2312" w:hAnsi="仿宋_GB2312" w:eastAsia="仿宋_GB2312" w:cs="仿宋_GB2312"/>
          <w:kern w:val="2"/>
          <w:sz w:val="32"/>
          <w:szCs w:val="32"/>
          <w:highlight w:val="none"/>
          <w:lang w:val="en-US" w:eastAsia="zh-CN" w:bidi="ar-SA"/>
        </w:rPr>
        <w:t>长江经济带水质监测自动站征地及“四通一平”项目，存在未按</w:t>
      </w:r>
      <w:r>
        <w:rPr>
          <w:rFonts w:hint="eastAsia" w:ascii="仿宋_GB2312" w:hAnsi="仿宋_GB2312" w:eastAsia="仿宋_GB2312" w:cs="仿宋_GB2312"/>
          <w:kern w:val="2"/>
          <w:sz w:val="32"/>
          <w:szCs w:val="32"/>
          <w:highlight w:val="none"/>
          <w:lang w:val="en-US" w:eastAsia="zh-CN" w:bidi="ar-SA"/>
        </w:rPr>
        <w:t>规定</w:t>
      </w:r>
      <w:r>
        <w:rPr>
          <w:rFonts w:hint="default" w:ascii="仿宋_GB2312" w:hAnsi="仿宋_GB2312" w:eastAsia="仿宋_GB2312" w:cs="仿宋_GB2312"/>
          <w:kern w:val="2"/>
          <w:sz w:val="32"/>
          <w:szCs w:val="32"/>
          <w:highlight w:val="none"/>
          <w:lang w:val="en-US" w:eastAsia="zh-CN" w:bidi="ar-SA"/>
        </w:rPr>
        <w:t>组织竣工</w:t>
      </w:r>
      <w:r>
        <w:rPr>
          <w:rFonts w:hint="eastAsia" w:ascii="仿宋_GB2312" w:hAnsi="仿宋_GB2312" w:eastAsia="仿宋_GB2312" w:cs="仿宋_GB2312"/>
          <w:kern w:val="2"/>
          <w:sz w:val="32"/>
          <w:szCs w:val="32"/>
          <w:highlight w:val="none"/>
          <w:lang w:val="en-US" w:eastAsia="zh-CN" w:bidi="ar-SA"/>
        </w:rPr>
        <w:t>决算</w:t>
      </w:r>
      <w:r>
        <w:rPr>
          <w:rFonts w:hint="default" w:ascii="仿宋_GB2312" w:hAnsi="仿宋_GB2312" w:eastAsia="仿宋_GB2312" w:cs="仿宋_GB2312"/>
          <w:kern w:val="2"/>
          <w:sz w:val="32"/>
          <w:szCs w:val="32"/>
          <w:highlight w:val="none"/>
          <w:lang w:val="en-US" w:eastAsia="zh-CN" w:bidi="ar-SA"/>
        </w:rPr>
        <w:t>和专项资金（工程结算）审计</w:t>
      </w:r>
      <w:r>
        <w:rPr>
          <w:rFonts w:hint="eastAsia" w:ascii="仿宋_GB2312" w:hAnsi="仿宋_GB2312" w:eastAsia="仿宋_GB2312" w:cs="仿宋_GB2312"/>
          <w:kern w:val="2"/>
          <w:sz w:val="32"/>
          <w:szCs w:val="32"/>
          <w:highlight w:val="none"/>
          <w:lang w:val="en-US" w:eastAsia="zh-CN" w:bidi="ar-SA"/>
        </w:rPr>
        <w:t>的问题</w:t>
      </w:r>
      <w:r>
        <w:rPr>
          <w:rFonts w:hint="default" w:ascii="仿宋_GB2312" w:hAnsi="仿宋_GB2312" w:eastAsia="仿宋_GB2312" w:cs="仿宋_GB2312"/>
          <w:kern w:val="2"/>
          <w:sz w:val="32"/>
          <w:szCs w:val="32"/>
          <w:highlight w:val="none"/>
          <w:lang w:val="en-US" w:eastAsia="zh-CN" w:bidi="ar-SA"/>
        </w:rPr>
        <w:t>，除了凯里分局具有竣工决算报告以外，其余各县分局</w:t>
      </w:r>
      <w:r>
        <w:rPr>
          <w:rFonts w:hint="eastAsia" w:ascii="仿宋_GB2312" w:hAnsi="仿宋_GB2312" w:eastAsia="仿宋_GB2312" w:cs="仿宋_GB2312"/>
          <w:kern w:val="2"/>
          <w:sz w:val="32"/>
          <w:szCs w:val="32"/>
          <w:highlight w:val="none"/>
          <w:lang w:val="en-US" w:eastAsia="zh-CN" w:bidi="ar-SA"/>
        </w:rPr>
        <w:t>均未开展竣工决算工作和工程结算审计</w:t>
      </w:r>
      <w:r>
        <w:rPr>
          <w:rFonts w:hint="default" w:ascii="仿宋_GB2312" w:hAnsi="仿宋_GB2312" w:eastAsia="仿宋_GB2312" w:cs="仿宋_GB2312"/>
          <w:kern w:val="2"/>
          <w:sz w:val="32"/>
          <w:szCs w:val="32"/>
          <w:highlight w:val="none"/>
          <w:lang w:val="en-US" w:eastAsia="zh-CN" w:bidi="ar-SA"/>
        </w:rPr>
        <w:t>。根据《黔东南州生态环境局专项资金项目内部管理暂行规定》第</w:t>
      </w:r>
      <w:r>
        <w:rPr>
          <w:rFonts w:hint="eastAsia" w:ascii="仿宋_GB2312" w:hAnsi="仿宋_GB2312" w:eastAsia="仿宋_GB2312" w:cs="仿宋_GB2312"/>
          <w:kern w:val="2"/>
          <w:sz w:val="32"/>
          <w:szCs w:val="32"/>
          <w:highlight w:val="none"/>
          <w:lang w:val="en-US" w:eastAsia="zh-CN" w:bidi="ar-SA"/>
        </w:rPr>
        <w:t>五</w:t>
      </w:r>
      <w:r>
        <w:rPr>
          <w:rFonts w:hint="default" w:ascii="仿宋_GB2312" w:hAnsi="仿宋_GB2312" w:eastAsia="仿宋_GB2312" w:cs="仿宋_GB2312"/>
          <w:kern w:val="2"/>
          <w:sz w:val="32"/>
          <w:szCs w:val="32"/>
          <w:highlight w:val="none"/>
          <w:lang w:val="en-US" w:eastAsia="zh-CN" w:bidi="ar-SA"/>
        </w:rPr>
        <w:t>章第十</w:t>
      </w:r>
      <w:r>
        <w:rPr>
          <w:rFonts w:hint="eastAsia" w:ascii="仿宋_GB2312" w:hAnsi="仿宋_GB2312" w:eastAsia="仿宋_GB2312" w:cs="仿宋_GB2312"/>
          <w:kern w:val="2"/>
          <w:sz w:val="32"/>
          <w:szCs w:val="32"/>
          <w:highlight w:val="none"/>
          <w:lang w:val="en-US" w:eastAsia="zh-CN" w:bidi="ar-SA"/>
        </w:rPr>
        <w:t>六</w:t>
      </w:r>
      <w:r>
        <w:rPr>
          <w:rFonts w:hint="default" w:ascii="仿宋_GB2312" w:hAnsi="仿宋_GB2312" w:eastAsia="仿宋_GB2312" w:cs="仿宋_GB2312"/>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w:t>
      </w:r>
      <w:r>
        <w:rPr>
          <w:rFonts w:hint="default" w:ascii="仿宋_GB2312" w:hAnsi="仿宋_GB2312" w:eastAsia="仿宋_GB2312" w:cs="仿宋_GB2312"/>
          <w:kern w:val="2"/>
          <w:sz w:val="32"/>
          <w:szCs w:val="32"/>
          <w:highlight w:val="none"/>
          <w:lang w:val="en-US" w:eastAsia="zh-CN" w:bidi="ar-SA"/>
        </w:rPr>
        <w:t>项目实施完毕后，各业务科室会同办公室按要求及时组织竣工验收和专项资金（工程结算）审计，项目结余资金要按照结余资金管理相关规定及时上缴财政，并及时申请安排预算资金</w:t>
      </w:r>
      <w:r>
        <w:rPr>
          <w:rFonts w:hint="eastAsia" w:ascii="仿宋_GB2312" w:hAnsi="仿宋_GB2312" w:eastAsia="仿宋_GB2312" w:cs="仿宋_GB2312"/>
          <w:kern w:val="2"/>
          <w:sz w:val="32"/>
          <w:szCs w:val="32"/>
          <w:highlight w:val="none"/>
          <w:lang w:val="en-US" w:eastAsia="zh-CN" w:bidi="ar-SA"/>
        </w:rPr>
        <w:t>”</w:t>
      </w:r>
      <w:r>
        <w:rPr>
          <w:rFonts w:hint="default" w:ascii="仿宋_GB2312" w:hAnsi="仿宋_GB2312" w:eastAsia="仿宋_GB2312" w:cs="仿宋_GB2312"/>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二是针对第三方运行的项目监管力度不强。例如：长江经济带水质监测自动站项目由第三方进行</w:t>
      </w:r>
      <w:r>
        <w:rPr>
          <w:rFonts w:hint="eastAsia" w:ascii="仿宋_GB2312" w:hAnsi="仿宋_GB2312" w:eastAsia="仿宋_GB2312" w:cs="仿宋_GB2312"/>
          <w:color w:val="auto"/>
          <w:kern w:val="2"/>
          <w:sz w:val="32"/>
          <w:szCs w:val="32"/>
          <w:highlight w:val="none"/>
          <w:lang w:val="en-US" w:eastAsia="zh-CN" w:bidi="ar-SA"/>
        </w:rPr>
        <w:t>管理</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其中三穗</w:t>
      </w:r>
      <w:r>
        <w:rPr>
          <w:rFonts w:hint="default" w:ascii="仿宋_GB2312" w:hAnsi="仿宋_GB2312" w:eastAsia="仿宋_GB2312" w:cs="仿宋_GB2312"/>
          <w:color w:val="auto"/>
          <w:kern w:val="2"/>
          <w:sz w:val="32"/>
          <w:szCs w:val="32"/>
          <w:highlight w:val="none"/>
          <w:lang w:val="en-US" w:eastAsia="zh-CN" w:bidi="ar-SA"/>
        </w:rPr>
        <w:t>监测点选址建设在树木密集的地点，每当雷雨天气，树枝容易打断电线，从而不能正常为水质监测提供数据，也留下了安全隐患。</w:t>
      </w:r>
    </w:p>
    <w:p w14:paraId="62C189C9">
      <w:pPr>
        <w:pStyle w:val="2"/>
        <w:numPr>
          <w:ilvl w:val="0"/>
          <w:numId w:val="0"/>
        </w:numPr>
        <w:ind w:firstLine="664" w:firstLineChars="200"/>
        <w:jc w:val="both"/>
        <w:outlineLvl w:val="1"/>
        <w:rPr>
          <w:rFonts w:hint="default" w:ascii="楷体_GB2312" w:hAnsi="Times New Roman" w:eastAsia="楷体_GB2312" w:cs="Times New Roman"/>
          <w:b w:val="0"/>
          <w:bCs w:val="0"/>
          <w:spacing w:val="6"/>
          <w:kern w:val="2"/>
          <w:sz w:val="32"/>
          <w:szCs w:val="32"/>
          <w:lang w:val="en-US" w:eastAsia="zh-CN" w:bidi="ar-SA"/>
        </w:rPr>
      </w:pPr>
      <w:bookmarkStart w:id="70" w:name="_Toc24173"/>
      <w:bookmarkStart w:id="71" w:name="_Toc29025"/>
      <w:bookmarkStart w:id="72" w:name="_Toc1140"/>
      <w:bookmarkStart w:id="73" w:name="_Toc17607"/>
      <w:bookmarkStart w:id="74" w:name="_Toc15632"/>
      <w:bookmarkStart w:id="75" w:name="_Toc4535"/>
      <w:r>
        <w:rPr>
          <w:rFonts w:hint="eastAsia" w:ascii="楷体_GB2312" w:hAnsi="Times New Roman" w:eastAsia="楷体_GB2312" w:cs="Times New Roman"/>
          <w:b w:val="0"/>
          <w:bCs w:val="0"/>
          <w:spacing w:val="6"/>
          <w:kern w:val="2"/>
          <w:sz w:val="32"/>
          <w:szCs w:val="32"/>
          <w:lang w:val="en-US" w:eastAsia="zh-CN" w:bidi="ar-SA"/>
        </w:rPr>
        <w:t>（四）资金使用不合规</w:t>
      </w:r>
      <w:bookmarkEnd w:id="70"/>
      <w:bookmarkEnd w:id="71"/>
      <w:bookmarkEnd w:id="72"/>
      <w:bookmarkEnd w:id="73"/>
      <w:bookmarkEnd w:id="74"/>
      <w:bookmarkEnd w:id="75"/>
    </w:p>
    <w:p w14:paraId="266563FA">
      <w:pPr>
        <w:pStyle w:val="2"/>
        <w:numPr>
          <w:ilvl w:val="0"/>
          <w:numId w:val="0"/>
        </w:numPr>
        <w:ind w:firstLine="640" w:firstLineChars="200"/>
        <w:jc w:val="both"/>
        <w:outlineLvl w:val="9"/>
        <w:rPr>
          <w:rFonts w:hint="default" w:ascii="楷体_GB2312" w:hAnsi="Times New Roman" w:eastAsia="楷体_GB2312" w:cs="Times New Roman"/>
          <w:b w:val="0"/>
          <w:bCs w:val="0"/>
          <w:spacing w:val="6"/>
          <w:kern w:val="2"/>
          <w:sz w:val="32"/>
          <w:szCs w:val="32"/>
          <w:lang w:val="en-US" w:eastAsia="zh-CN" w:bidi="ar-SA"/>
        </w:rPr>
      </w:pPr>
      <w:r>
        <w:rPr>
          <w:rFonts w:hint="eastAsia" w:ascii="仿宋_GB2312" w:hAnsi="仿宋_GB2312" w:cs="仿宋_GB2312"/>
          <w:kern w:val="2"/>
          <w:sz w:val="32"/>
          <w:szCs w:val="32"/>
          <w:highlight w:val="none"/>
          <w:lang w:val="en-US" w:eastAsia="zh-CN" w:bidi="ar-SA"/>
        </w:rPr>
        <w:t>未按预算批复用途使用资金。例如：黔东南州生态环境局三穗分局在实施三穗县长江经济带水质监测自动站征地及“四通一平”项目时，将项目资金用于巴米出境断面水样检测的差旅费，涉及资金1581元。该笔支出不符合项目资金的用途，项目资金是用于建水质监测自动站的征地费用及“四通一平”基建费用。</w:t>
      </w:r>
    </w:p>
    <w:p w14:paraId="186303C1">
      <w:pPr>
        <w:pStyle w:val="2"/>
        <w:numPr>
          <w:ilvl w:val="0"/>
          <w:numId w:val="0"/>
        </w:numPr>
        <w:ind w:left="480" w:leftChars="0"/>
        <w:jc w:val="both"/>
        <w:outlineLvl w:val="1"/>
        <w:rPr>
          <w:rFonts w:hint="eastAsia" w:ascii="楷体_GB2312" w:hAnsi="Times New Roman" w:eastAsia="楷体_GB2312" w:cs="Times New Roman"/>
          <w:b w:val="0"/>
          <w:bCs w:val="0"/>
          <w:spacing w:val="6"/>
          <w:kern w:val="2"/>
          <w:sz w:val="32"/>
          <w:szCs w:val="32"/>
          <w:lang w:val="en-US" w:eastAsia="zh-CN" w:bidi="ar-SA"/>
        </w:rPr>
      </w:pPr>
      <w:bookmarkStart w:id="76" w:name="_Toc4365"/>
      <w:bookmarkStart w:id="77" w:name="_Toc15675"/>
      <w:bookmarkStart w:id="78" w:name="_Toc5907"/>
      <w:bookmarkStart w:id="79" w:name="_Toc8019"/>
      <w:bookmarkStart w:id="80" w:name="_Toc4628"/>
      <w:bookmarkStart w:id="81" w:name="_Toc9077"/>
      <w:r>
        <w:rPr>
          <w:rFonts w:hint="eastAsia" w:ascii="楷体_GB2312" w:hAnsi="Times New Roman" w:eastAsia="楷体_GB2312" w:cs="Times New Roman"/>
          <w:b w:val="0"/>
          <w:bCs w:val="0"/>
          <w:spacing w:val="6"/>
          <w:kern w:val="2"/>
          <w:sz w:val="32"/>
          <w:szCs w:val="32"/>
          <w:lang w:val="en-US" w:eastAsia="zh-CN" w:bidi="ar-SA"/>
        </w:rPr>
        <w:t>（五）未及时完成工作任务</w:t>
      </w:r>
      <w:bookmarkEnd w:id="76"/>
      <w:bookmarkEnd w:id="77"/>
      <w:bookmarkEnd w:id="78"/>
      <w:bookmarkEnd w:id="79"/>
      <w:bookmarkEnd w:id="80"/>
      <w:bookmarkEnd w:id="81"/>
    </w:p>
    <w:p w14:paraId="4F1976E0">
      <w:pPr>
        <w:pStyle w:val="2"/>
        <w:numPr>
          <w:ilvl w:val="0"/>
          <w:numId w:val="0"/>
        </w:numPr>
        <w:ind w:firstLine="640" w:firstLineChars="200"/>
        <w:jc w:val="both"/>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2020年黔东南州生态环境局预计实施的项目共计16个，从完成情况来看，虽然各项工作已完成，但是因2020年年初新冠疫情的影响，第一季度和第二季度的很多项目均未按时完成，很多项目都是在第四季度才完成，导致截至2020年末很多项目的资金均未完成支付，资金支付的进度率为</w:t>
      </w:r>
      <w:r>
        <w:rPr>
          <w:rFonts w:hint="eastAsia" w:ascii="仿宋_GB2312" w:hAnsi="仿宋_GB2312" w:eastAsia="仿宋_GB2312" w:cs="仿宋_GB2312"/>
          <w:kern w:val="2"/>
          <w:sz w:val="32"/>
          <w:szCs w:val="32"/>
          <w:highlight w:val="none"/>
          <w:lang w:val="en-US" w:eastAsia="zh-CN" w:bidi="ar-SA"/>
        </w:rPr>
        <w:t>59.84%</w:t>
      </w:r>
      <w:r>
        <w:rPr>
          <w:rFonts w:hint="eastAsia" w:ascii="仿宋_GB2312" w:hAnsi="仿宋_GB2312" w:cs="仿宋_GB2312"/>
          <w:kern w:val="2"/>
          <w:sz w:val="32"/>
          <w:szCs w:val="32"/>
          <w:highlight w:val="none"/>
          <w:lang w:val="en-US" w:eastAsia="zh-CN" w:bidi="ar-SA"/>
        </w:rPr>
        <w:t>，</w:t>
      </w:r>
      <w:r>
        <w:rPr>
          <w:rFonts w:hint="eastAsia" w:ascii="仿宋_GB2312" w:hAnsi="仿宋_GB2312" w:cs="仿宋_GB2312"/>
          <w:sz w:val="32"/>
          <w:szCs w:val="32"/>
          <w:highlight w:val="none"/>
          <w:lang w:val="en-US" w:eastAsia="zh-CN"/>
        </w:rPr>
        <w:t>项目资金到2021年年初才进行支付，完成及时率较低。</w:t>
      </w:r>
    </w:p>
    <w:p w14:paraId="656217BD">
      <w:pPr>
        <w:pStyle w:val="3"/>
        <w:keepNext/>
        <w:keepLines/>
        <w:pageBreakBefore w:val="0"/>
        <w:widowControl w:val="0"/>
        <w:numPr>
          <w:ilvl w:val="0"/>
          <w:numId w:val="0"/>
        </w:numPr>
        <w:kinsoku/>
        <w:wordWrap/>
        <w:overflowPunct/>
        <w:topLinePunct w:val="0"/>
        <w:autoSpaceDE/>
        <w:autoSpaceDN/>
        <w:bidi w:val="0"/>
        <w:adjustRightInd/>
        <w:snapToGrid/>
        <w:spacing w:before="0" w:after="0" w:line="580" w:lineRule="exact"/>
        <w:ind w:left="600" w:leftChars="200" w:right="0" w:rightChars="0"/>
        <w:jc w:val="both"/>
        <w:textAlignment w:val="auto"/>
        <w:rPr>
          <w:rFonts w:hint="default" w:ascii="黑体" w:hAnsi="黑体" w:eastAsia="黑体" w:cs="黑体"/>
          <w:b w:val="0"/>
          <w:bCs w:val="0"/>
          <w:sz w:val="32"/>
          <w:szCs w:val="32"/>
          <w:lang w:val="en-US" w:eastAsia="zh-CN"/>
        </w:rPr>
      </w:pPr>
      <w:bookmarkStart w:id="82" w:name="_Toc11228"/>
      <w:bookmarkStart w:id="83" w:name="_Toc68"/>
      <w:bookmarkStart w:id="84" w:name="_Toc4527"/>
      <w:bookmarkStart w:id="85" w:name="_Toc18403"/>
      <w:bookmarkStart w:id="86" w:name="_Toc16135"/>
      <w:bookmarkStart w:id="87" w:name="_Toc5547"/>
      <w:bookmarkStart w:id="88" w:name="_Toc13340"/>
      <w:r>
        <w:rPr>
          <w:rFonts w:hint="eastAsia" w:ascii="黑体" w:hAnsi="黑体" w:eastAsia="黑体" w:cs="黑体"/>
          <w:b w:val="0"/>
          <w:bCs w:val="0"/>
          <w:sz w:val="32"/>
          <w:szCs w:val="32"/>
          <w:lang w:val="en-US" w:eastAsia="zh-CN"/>
        </w:rPr>
        <w:t>五、相关建议</w:t>
      </w:r>
      <w:bookmarkEnd w:id="57"/>
      <w:bookmarkEnd w:id="82"/>
      <w:bookmarkEnd w:id="83"/>
      <w:bookmarkEnd w:id="84"/>
      <w:bookmarkEnd w:id="85"/>
      <w:bookmarkEnd w:id="86"/>
      <w:bookmarkEnd w:id="87"/>
      <w:bookmarkEnd w:id="88"/>
    </w:p>
    <w:p w14:paraId="5A607847">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480" w:leftChars="0"/>
        <w:jc w:val="both"/>
        <w:textAlignment w:val="auto"/>
        <w:outlineLvl w:val="1"/>
        <w:rPr>
          <w:rFonts w:hint="default" w:ascii="楷体_GB2312" w:hAnsi="Times New Roman" w:eastAsia="楷体_GB2312" w:cs="Times New Roman"/>
          <w:b w:val="0"/>
          <w:bCs w:val="0"/>
          <w:spacing w:val="6"/>
          <w:kern w:val="2"/>
          <w:sz w:val="32"/>
          <w:szCs w:val="32"/>
          <w:lang w:eastAsia="zh-CN" w:bidi="ar-SA"/>
        </w:rPr>
      </w:pPr>
      <w:bookmarkStart w:id="89" w:name="_Toc19264"/>
      <w:bookmarkStart w:id="90" w:name="_Toc14161"/>
      <w:bookmarkStart w:id="91" w:name="_Toc30276"/>
      <w:bookmarkStart w:id="92" w:name="_Toc31505"/>
      <w:bookmarkStart w:id="93" w:name="_Toc1113"/>
      <w:bookmarkStart w:id="94" w:name="_Toc30157"/>
      <w:bookmarkStart w:id="95" w:name="_Toc8280"/>
      <w:r>
        <w:rPr>
          <w:rFonts w:hint="eastAsia" w:ascii="楷体_GB2312" w:hAnsi="Times New Roman" w:eastAsia="楷体_GB2312" w:cs="Times New Roman"/>
          <w:b w:val="0"/>
          <w:bCs w:val="0"/>
          <w:spacing w:val="6"/>
          <w:kern w:val="2"/>
          <w:sz w:val="32"/>
          <w:szCs w:val="32"/>
          <w:lang w:val="en-US" w:eastAsia="zh-CN" w:bidi="ar-SA"/>
        </w:rPr>
        <w:t>（一）</w:t>
      </w:r>
      <w:r>
        <w:rPr>
          <w:rFonts w:hint="default" w:ascii="楷体_GB2312" w:hAnsi="Times New Roman" w:eastAsia="楷体_GB2312" w:cs="Times New Roman"/>
          <w:b w:val="0"/>
          <w:bCs w:val="0"/>
          <w:spacing w:val="6"/>
          <w:kern w:val="2"/>
          <w:sz w:val="32"/>
          <w:szCs w:val="32"/>
          <w:lang w:eastAsia="zh-CN" w:bidi="ar-SA"/>
        </w:rPr>
        <w:t>加强</w:t>
      </w:r>
      <w:r>
        <w:rPr>
          <w:rFonts w:hint="eastAsia" w:ascii="楷体_GB2312" w:hAnsi="Times New Roman" w:eastAsia="楷体_GB2312" w:cs="Times New Roman"/>
          <w:b w:val="0"/>
          <w:bCs w:val="0"/>
          <w:spacing w:val="6"/>
          <w:kern w:val="2"/>
          <w:sz w:val="32"/>
          <w:szCs w:val="32"/>
          <w:lang w:val="en-US" w:eastAsia="zh-CN" w:bidi="ar-SA"/>
        </w:rPr>
        <w:t>绩效管理</w:t>
      </w:r>
      <w:r>
        <w:rPr>
          <w:rFonts w:hint="default" w:ascii="楷体_GB2312" w:hAnsi="Times New Roman" w:eastAsia="楷体_GB2312" w:cs="Times New Roman"/>
          <w:b w:val="0"/>
          <w:bCs w:val="0"/>
          <w:spacing w:val="6"/>
          <w:kern w:val="2"/>
          <w:sz w:val="32"/>
          <w:szCs w:val="32"/>
          <w:lang w:eastAsia="zh-CN" w:bidi="ar-SA"/>
        </w:rPr>
        <w:t>工作</w:t>
      </w:r>
      <w:r>
        <w:rPr>
          <w:rFonts w:hint="eastAsia" w:ascii="楷体_GB2312" w:hAnsi="Times New Roman" w:eastAsia="楷体_GB2312" w:cs="Times New Roman"/>
          <w:b w:val="0"/>
          <w:bCs w:val="0"/>
          <w:spacing w:val="6"/>
          <w:kern w:val="2"/>
          <w:sz w:val="32"/>
          <w:szCs w:val="32"/>
          <w:lang w:eastAsia="zh-CN" w:bidi="ar-SA"/>
        </w:rPr>
        <w:t>，提高绩效管理水平</w:t>
      </w:r>
      <w:bookmarkEnd w:id="89"/>
      <w:bookmarkEnd w:id="90"/>
      <w:bookmarkEnd w:id="91"/>
      <w:bookmarkEnd w:id="92"/>
      <w:bookmarkEnd w:id="93"/>
      <w:bookmarkEnd w:id="94"/>
    </w:p>
    <w:p w14:paraId="658DC5B4">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一是</w:t>
      </w:r>
      <w:r>
        <w:rPr>
          <w:rFonts w:hint="eastAsia" w:ascii="仿宋_GB2312" w:hAnsi="仿宋_GB2312" w:cs="仿宋_GB2312"/>
          <w:b w:val="0"/>
          <w:bCs w:val="0"/>
          <w:sz w:val="32"/>
          <w:szCs w:val="32"/>
          <w:highlight w:val="none"/>
          <w:lang w:val="en-US" w:eastAsia="zh-CN"/>
        </w:rPr>
        <w:t>预</w:t>
      </w:r>
      <w:r>
        <w:rPr>
          <w:rFonts w:hint="eastAsia" w:ascii="仿宋_GB2312" w:hAnsi="仿宋_GB2312" w:cs="仿宋_GB2312"/>
          <w:sz w:val="32"/>
          <w:szCs w:val="32"/>
          <w:highlight w:val="none"/>
          <w:lang w:val="en-US" w:eastAsia="zh-CN"/>
        </w:rPr>
        <w:t>算单位</w:t>
      </w:r>
      <w:r>
        <w:rPr>
          <w:rFonts w:hint="eastAsia" w:ascii="仿宋_GB2312" w:hAnsi="仿宋_GB2312" w:eastAsia="仿宋_GB2312" w:cs="仿宋_GB2312"/>
          <w:sz w:val="32"/>
          <w:szCs w:val="32"/>
          <w:highlight w:val="none"/>
          <w:lang w:val="en-US" w:eastAsia="zh-CN"/>
        </w:rPr>
        <w:t>组织各项目负责人和财务人员进行预算绩效管理的培训，</w:t>
      </w:r>
      <w:r>
        <w:rPr>
          <w:rFonts w:hint="eastAsia" w:ascii="仿宋_GB2312" w:hAnsi="仿宋_GB2312" w:cs="仿宋_GB2312"/>
          <w:sz w:val="32"/>
          <w:szCs w:val="32"/>
          <w:highlight w:val="none"/>
          <w:lang w:val="en-US" w:eastAsia="zh-CN"/>
        </w:rPr>
        <w:t>财政部门协助绩效管理培训，</w:t>
      </w:r>
      <w:r>
        <w:rPr>
          <w:rFonts w:hint="eastAsia" w:ascii="仿宋_GB2312" w:hAnsi="仿宋_GB2312" w:eastAsia="仿宋_GB2312" w:cs="仿宋_GB2312"/>
          <w:sz w:val="32"/>
          <w:szCs w:val="32"/>
          <w:highlight w:val="none"/>
          <w:lang w:val="en-US" w:eastAsia="zh-CN"/>
        </w:rPr>
        <w:t>培训内容包括绩效目标的设置和审核，绩效监控如何开展，事后如何开展项目绩效自评和部门整体支出的绩效自评，财政重点项目绩效评价如何开展等</w:t>
      </w:r>
      <w:r>
        <w:rPr>
          <w:rFonts w:hint="eastAsia" w:ascii="仿宋_GB2312" w:hAnsi="仿宋_GB2312" w:eastAsia="仿宋_GB2312" w:cs="仿宋_GB2312"/>
          <w:b w:val="0"/>
          <w:bCs w:val="0"/>
          <w:sz w:val="32"/>
          <w:szCs w:val="32"/>
          <w:highlight w:val="none"/>
          <w:lang w:val="en-US" w:eastAsia="zh-CN"/>
        </w:rPr>
        <w:t>。二是</w:t>
      </w:r>
      <w:r>
        <w:rPr>
          <w:rFonts w:hint="eastAsia" w:ascii="仿宋_GB2312" w:hAnsi="仿宋_GB2312" w:cs="仿宋_GB2312"/>
          <w:sz w:val="32"/>
          <w:szCs w:val="32"/>
          <w:highlight w:val="none"/>
          <w:lang w:val="en-US" w:eastAsia="zh-CN"/>
        </w:rPr>
        <w:t>完善部门</w:t>
      </w:r>
      <w:r>
        <w:rPr>
          <w:rFonts w:hint="eastAsia" w:ascii="仿宋_GB2312" w:hAnsi="仿宋_GB2312" w:eastAsia="仿宋_GB2312" w:cs="仿宋_GB2312"/>
          <w:sz w:val="32"/>
          <w:szCs w:val="32"/>
          <w:highlight w:val="none"/>
          <w:lang w:val="en-US" w:eastAsia="zh-CN"/>
        </w:rPr>
        <w:t>绩效</w:t>
      </w:r>
      <w:r>
        <w:rPr>
          <w:rFonts w:hint="eastAsia" w:ascii="仿宋_GB2312" w:hAnsi="仿宋_GB2312" w:cs="仿宋_GB2312"/>
          <w:sz w:val="32"/>
          <w:szCs w:val="32"/>
          <w:highlight w:val="none"/>
          <w:lang w:val="en-US" w:eastAsia="zh-CN"/>
        </w:rPr>
        <w:t>自评</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在进行部门自评时</w:t>
      </w:r>
      <w:r>
        <w:rPr>
          <w:rFonts w:hint="eastAsia" w:ascii="仿宋_GB2312" w:hAnsi="仿宋_GB2312" w:eastAsia="仿宋_GB2312" w:cs="仿宋_GB2312"/>
          <w:sz w:val="32"/>
          <w:szCs w:val="32"/>
          <w:highlight w:val="none"/>
          <w:lang w:val="en-US" w:eastAsia="zh-CN"/>
        </w:rPr>
        <w:t>要对投入、过程、产出和效果进行评价，且产出和效果要占50%左右权重。在评价过程中要将设定的绩效指标及相应的指标值与实际完成情况进行对比，发现差异，分析其原因，采取措施进行整改。</w:t>
      </w:r>
    </w:p>
    <w:p w14:paraId="68329CD8">
      <w:pPr>
        <w:pStyle w:val="2"/>
        <w:numPr>
          <w:ilvl w:val="0"/>
          <w:numId w:val="0"/>
        </w:numPr>
        <w:ind w:left="480" w:leftChars="0"/>
        <w:jc w:val="both"/>
        <w:outlineLvl w:val="1"/>
        <w:rPr>
          <w:rFonts w:hint="eastAsia" w:ascii="楷体_GB2312" w:hAnsi="Times New Roman" w:eastAsia="楷体_GB2312" w:cs="Times New Roman"/>
          <w:b w:val="0"/>
          <w:bCs w:val="0"/>
          <w:color w:val="auto"/>
          <w:spacing w:val="6"/>
          <w:kern w:val="2"/>
          <w:sz w:val="32"/>
          <w:szCs w:val="32"/>
          <w:lang w:val="en-US" w:eastAsia="zh-CN" w:bidi="ar-SA"/>
        </w:rPr>
      </w:pPr>
      <w:bookmarkStart w:id="96" w:name="_Toc3350"/>
      <w:bookmarkStart w:id="97" w:name="_Toc13383"/>
      <w:bookmarkStart w:id="98" w:name="_Toc30"/>
      <w:bookmarkStart w:id="99" w:name="_Toc32132"/>
      <w:bookmarkStart w:id="100" w:name="_Toc20527"/>
      <w:bookmarkStart w:id="101" w:name="_Toc25908"/>
      <w:r>
        <w:rPr>
          <w:rFonts w:hint="eastAsia" w:ascii="楷体_GB2312" w:hAnsi="Times New Roman" w:eastAsia="楷体_GB2312" w:cs="Times New Roman"/>
          <w:b w:val="0"/>
          <w:bCs w:val="0"/>
          <w:color w:val="auto"/>
          <w:spacing w:val="6"/>
          <w:kern w:val="2"/>
          <w:sz w:val="32"/>
          <w:szCs w:val="32"/>
          <w:lang w:val="en-US" w:eastAsia="zh-CN" w:bidi="ar-SA"/>
        </w:rPr>
        <w:t>（二）重视预算编制管理工作，预算执行部门各业务科室应全员参与预算编制工作</w:t>
      </w:r>
      <w:bookmarkEnd w:id="96"/>
      <w:bookmarkEnd w:id="97"/>
      <w:bookmarkEnd w:id="98"/>
      <w:bookmarkEnd w:id="99"/>
      <w:bookmarkEnd w:id="100"/>
      <w:bookmarkEnd w:id="101"/>
    </w:p>
    <w:p w14:paraId="1BB7C2CB">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方正仿宋简体" w:cs="Times New Roman"/>
          <w:sz w:val="32"/>
          <w:szCs w:val="32"/>
          <w:highlight w:val="none"/>
          <w:lang w:val="en-US" w:eastAsia="zh-CN"/>
        </w:rPr>
      </w:pPr>
      <w:r>
        <w:rPr>
          <w:rFonts w:hint="eastAsia" w:ascii="仿宋_GB2312" w:hAnsi="仿宋_GB2312" w:cs="仿宋_GB2312"/>
          <w:b w:val="0"/>
          <w:bCs w:val="0"/>
          <w:sz w:val="32"/>
          <w:szCs w:val="32"/>
          <w:highlight w:val="none"/>
          <w:lang w:val="en-US" w:eastAsia="zh-CN"/>
        </w:rPr>
        <w:t>一是建议州生态环境局</w:t>
      </w:r>
      <w:r>
        <w:rPr>
          <w:rFonts w:hint="eastAsia" w:ascii="仿宋_GB2312" w:hAnsi="仿宋_GB2312" w:eastAsia="仿宋_GB2312" w:cs="仿宋_GB2312"/>
          <w:b w:val="0"/>
          <w:bCs w:val="0"/>
          <w:sz w:val="32"/>
          <w:szCs w:val="32"/>
          <w:highlight w:val="none"/>
          <w:lang w:val="en-US" w:eastAsia="zh-CN"/>
        </w:rPr>
        <w:t>领导重视，全员参与预算编制。预算编制是全面预算管理的重要一环。预算编制前必须要完成基础数据的收集、整理、分析工作。必须对上级的政策、要求进行认真研究。而且预算编制涉及部门的各项工作，因此预算编制除了领导重视，有专业人员外，还需要结合部门的实际情况，全员参与。</w:t>
      </w:r>
      <w:r>
        <w:rPr>
          <w:rFonts w:hint="eastAsia" w:ascii="仿宋_GB2312" w:hAnsi="仿宋_GB2312" w:cs="仿宋_GB2312"/>
          <w:b w:val="0"/>
          <w:bCs w:val="0"/>
          <w:sz w:val="32"/>
          <w:szCs w:val="32"/>
          <w:highlight w:val="none"/>
          <w:lang w:val="en-US" w:eastAsia="zh-CN"/>
        </w:rPr>
        <w:t>二是加强预算管理，项目立项时，除对预算金额准确性进行评审，要对项目进度计划，包括招标采购、合同签订计划安排的合理性进行严格审查，尽量避免项目资金结转。三是预算部门要按照年度预算安排和项目实施进度，科学编制月度用款计划，及早启动预算执行的各项前期准备工作。资金使用预计情况发生变化时要</w:t>
      </w:r>
      <w:r>
        <w:rPr>
          <w:rFonts w:hint="eastAsia" w:ascii="仿宋_GB2312" w:hAnsi="仿宋_GB2312" w:cs="仿宋_GB2312"/>
          <w:sz w:val="32"/>
          <w:szCs w:val="32"/>
          <w:highlight w:val="none"/>
          <w:lang w:val="en-US" w:eastAsia="zh-CN"/>
        </w:rPr>
        <w:t>及时调整用款计划，逐月对比实际支出进度与月度用款计划的差异，分析差异产生的原因，提出改进措施，做到事前有计划、事中有跟踪、事后有分析。将月度用款计划作为督促项目加快启动、推进全年工作落实的重要切入点，加快项目实施，避免资金沉淀。</w:t>
      </w:r>
    </w:p>
    <w:p w14:paraId="05C5F4CE">
      <w:pPr>
        <w:pStyle w:val="2"/>
        <w:numPr>
          <w:ilvl w:val="0"/>
          <w:numId w:val="0"/>
        </w:numPr>
        <w:ind w:left="480" w:leftChars="0"/>
        <w:jc w:val="both"/>
        <w:outlineLvl w:val="1"/>
        <w:rPr>
          <w:rFonts w:hint="default" w:ascii="楷体_GB2312" w:hAnsi="Times New Roman" w:eastAsia="楷体_GB2312" w:cs="Times New Roman"/>
          <w:b w:val="0"/>
          <w:bCs w:val="0"/>
          <w:spacing w:val="6"/>
          <w:kern w:val="2"/>
          <w:sz w:val="32"/>
          <w:szCs w:val="32"/>
          <w:lang w:val="en-US" w:eastAsia="zh-CN" w:bidi="ar-SA"/>
        </w:rPr>
      </w:pPr>
      <w:bookmarkStart w:id="102" w:name="_Toc18654"/>
      <w:bookmarkStart w:id="103" w:name="_Toc17273"/>
      <w:bookmarkStart w:id="104" w:name="_Toc8633"/>
      <w:bookmarkStart w:id="105" w:name="_Toc3339"/>
      <w:bookmarkStart w:id="106" w:name="_Toc8457"/>
      <w:bookmarkStart w:id="107" w:name="_Toc21875"/>
      <w:r>
        <w:rPr>
          <w:rFonts w:hint="eastAsia" w:ascii="楷体_GB2312" w:hAnsi="Times New Roman" w:eastAsia="楷体_GB2312" w:cs="Times New Roman"/>
          <w:b w:val="0"/>
          <w:bCs w:val="0"/>
          <w:spacing w:val="6"/>
          <w:kern w:val="2"/>
          <w:sz w:val="32"/>
          <w:szCs w:val="32"/>
          <w:lang w:val="en-US" w:eastAsia="zh-CN" w:bidi="ar-SA"/>
        </w:rPr>
        <w:t>（三）严格落实管理责任，确保各项工作制度落实</w:t>
      </w:r>
      <w:bookmarkEnd w:id="102"/>
      <w:bookmarkEnd w:id="103"/>
      <w:bookmarkEnd w:id="104"/>
      <w:bookmarkEnd w:id="105"/>
      <w:bookmarkEnd w:id="106"/>
      <w:bookmarkEnd w:id="107"/>
    </w:p>
    <w:p w14:paraId="7DDA2094">
      <w:pPr>
        <w:pStyle w:val="2"/>
        <w:numPr>
          <w:ilvl w:val="0"/>
          <w:numId w:val="0"/>
        </w:numPr>
        <w:ind w:firstLine="640" w:firstLineChars="200"/>
        <w:jc w:val="both"/>
        <w:outlineLvl w:val="9"/>
        <w:rPr>
          <w:rFonts w:hint="default" w:ascii="楷体_GB2312" w:hAnsi="Times New Roman" w:eastAsia="楷体_GB2312" w:cs="Times New Roman"/>
          <w:b w:val="0"/>
          <w:bCs w:val="0"/>
          <w:spacing w:val="6"/>
          <w:kern w:val="2"/>
          <w:sz w:val="32"/>
          <w:szCs w:val="32"/>
          <w:lang w:val="en-US" w:eastAsia="zh-CN" w:bidi="ar-SA"/>
        </w:rPr>
      </w:pPr>
      <w:r>
        <w:rPr>
          <w:rFonts w:hint="eastAsia" w:ascii="仿宋_GB2312" w:hAnsi="仿宋_GB2312" w:eastAsia="仿宋_GB2312" w:cs="仿宋_GB2312"/>
          <w:kern w:val="2"/>
          <w:sz w:val="32"/>
          <w:szCs w:val="32"/>
          <w:highlight w:val="none"/>
          <w:lang w:val="en-US" w:eastAsia="zh-CN" w:bidi="ar-SA"/>
        </w:rPr>
        <w:t>建立监督检查机制，局办公室、执法监督科要建立日常监督检查机制，加大明察暗访力度，定期不定期的对各科室，各县生态环境分局的行政效能、服务质量、工作纪律进行监督检查，确保各部门按照现有工作制度执行</w:t>
      </w:r>
      <w:r>
        <w:rPr>
          <w:rFonts w:hint="eastAsia" w:ascii="仿宋_GB2312" w:hAnsi="仿宋_GB2312" w:cs="仿宋_GB2312"/>
          <w:kern w:val="2"/>
          <w:sz w:val="32"/>
          <w:szCs w:val="32"/>
          <w:highlight w:val="none"/>
          <w:lang w:val="en-US" w:eastAsia="zh-CN" w:bidi="ar-SA"/>
        </w:rPr>
        <w:t>。州局应督促各分局尽快完成项目的竣工决算，并出具竣工决算报告。</w:t>
      </w:r>
    </w:p>
    <w:p w14:paraId="48D2082C">
      <w:pPr>
        <w:pStyle w:val="2"/>
        <w:numPr>
          <w:ilvl w:val="0"/>
          <w:numId w:val="0"/>
        </w:numPr>
        <w:ind w:left="480" w:leftChars="0"/>
        <w:jc w:val="both"/>
        <w:outlineLvl w:val="1"/>
        <w:rPr>
          <w:rFonts w:hint="default" w:ascii="楷体_GB2312" w:hAnsi="Times New Roman" w:eastAsia="楷体_GB2312" w:cs="Times New Roman"/>
          <w:b w:val="0"/>
          <w:bCs w:val="0"/>
          <w:color w:val="auto"/>
          <w:spacing w:val="6"/>
          <w:kern w:val="2"/>
          <w:sz w:val="32"/>
          <w:szCs w:val="32"/>
          <w:lang w:val="en-US" w:eastAsia="zh-CN" w:bidi="ar-SA"/>
        </w:rPr>
      </w:pPr>
      <w:bookmarkStart w:id="108" w:name="_Toc13523"/>
      <w:bookmarkStart w:id="109" w:name="_Toc20109"/>
      <w:bookmarkStart w:id="110" w:name="_Toc31239"/>
      <w:bookmarkStart w:id="111" w:name="_Toc11522"/>
      <w:bookmarkStart w:id="112" w:name="_Toc14402"/>
      <w:bookmarkStart w:id="113" w:name="_Toc2479"/>
      <w:r>
        <w:rPr>
          <w:rFonts w:hint="eastAsia" w:ascii="楷体_GB2312" w:hAnsi="Times New Roman" w:eastAsia="楷体_GB2312" w:cs="Times New Roman"/>
          <w:b w:val="0"/>
          <w:bCs w:val="0"/>
          <w:color w:val="auto"/>
          <w:spacing w:val="6"/>
          <w:kern w:val="2"/>
          <w:sz w:val="32"/>
          <w:szCs w:val="32"/>
          <w:lang w:val="en-US" w:eastAsia="zh-CN" w:bidi="ar-SA"/>
        </w:rPr>
        <w:t>（四）加强项目资金监管，严格按照相关管理制度执行</w:t>
      </w:r>
      <w:bookmarkEnd w:id="108"/>
      <w:bookmarkEnd w:id="109"/>
      <w:bookmarkEnd w:id="110"/>
      <w:bookmarkEnd w:id="111"/>
      <w:bookmarkEnd w:id="112"/>
      <w:bookmarkEnd w:id="113"/>
    </w:p>
    <w:p w14:paraId="12AADE28">
      <w:pPr>
        <w:pStyle w:val="2"/>
        <w:numPr>
          <w:ilvl w:val="0"/>
          <w:numId w:val="0"/>
        </w:numPr>
        <w:ind w:firstLine="664" w:firstLineChars="200"/>
        <w:jc w:val="both"/>
        <w:outlineLvl w:val="9"/>
        <w:rPr>
          <w:rFonts w:hint="default" w:ascii="楷体_GB2312" w:hAnsi="Times New Roman" w:eastAsia="楷体_GB2312" w:cs="Times New Roman"/>
          <w:b w:val="0"/>
          <w:bCs w:val="0"/>
          <w:spacing w:val="6"/>
          <w:kern w:val="2"/>
          <w:sz w:val="32"/>
          <w:szCs w:val="32"/>
          <w:lang w:val="en-US" w:eastAsia="zh-CN" w:bidi="ar-SA"/>
        </w:rPr>
      </w:pPr>
      <w:r>
        <w:rPr>
          <w:rFonts w:hint="default" w:ascii="仿宋_GB2312" w:hAnsi="黑体" w:eastAsia="仿宋_GB2312"/>
          <w:b w:val="0"/>
          <w:bCs w:val="0"/>
          <w:spacing w:val="6"/>
          <w:sz w:val="32"/>
          <w:szCs w:val="32"/>
        </w:rPr>
        <w:t>按照资金管理有关规定，按项目资金设立专户、实行专人管理、单独核算、专款专用，对资金的拨付严格按照规定的程序，执行“先报后审再批用”的原则，由</w:t>
      </w:r>
      <w:r>
        <w:rPr>
          <w:rFonts w:hint="eastAsia" w:ascii="仿宋_GB2312" w:hAnsi="黑体" w:eastAsia="仿宋_GB2312"/>
          <w:b w:val="0"/>
          <w:bCs w:val="0"/>
          <w:spacing w:val="6"/>
          <w:sz w:val="32"/>
          <w:szCs w:val="32"/>
          <w:lang w:val="en-US" w:eastAsia="zh-CN"/>
        </w:rPr>
        <w:t>项目经办人提出用款申请</w:t>
      </w:r>
      <w:r>
        <w:rPr>
          <w:rFonts w:hint="default" w:ascii="仿宋_GB2312" w:hAnsi="黑体" w:eastAsia="仿宋_GB2312"/>
          <w:b w:val="0"/>
          <w:bCs w:val="0"/>
          <w:spacing w:val="6"/>
          <w:sz w:val="32"/>
          <w:szCs w:val="32"/>
        </w:rPr>
        <w:t>，项目负责人认定，最后由单位法人代表批准，对资金使用情况进行跟踪监督，保证资金使用的合理和安全</w:t>
      </w:r>
      <w:r>
        <w:rPr>
          <w:rFonts w:hint="eastAsia" w:ascii="仿宋_GB2312" w:hAnsi="黑体"/>
          <w:b w:val="0"/>
          <w:bCs w:val="0"/>
          <w:spacing w:val="6"/>
          <w:sz w:val="32"/>
          <w:szCs w:val="32"/>
          <w:lang w:eastAsia="zh-CN"/>
        </w:rPr>
        <w:t>。</w:t>
      </w:r>
      <w:r>
        <w:rPr>
          <w:rFonts w:hint="eastAsia" w:ascii="仿宋_GB2312" w:hAnsi="黑体" w:eastAsia="仿宋_GB2312"/>
          <w:b w:val="0"/>
          <w:bCs w:val="0"/>
          <w:spacing w:val="6"/>
          <w:sz w:val="32"/>
          <w:szCs w:val="32"/>
          <w:lang w:val="en-US" w:eastAsia="zh-CN"/>
        </w:rPr>
        <w:t>对需要用作其它建设内容的支出需提请相关财政主管部门批复通过并备案，未经调整批复不得擅作他用</w:t>
      </w:r>
      <w:r>
        <w:rPr>
          <w:rFonts w:hint="eastAsia" w:ascii="仿宋_GB2312" w:hAnsi="黑体"/>
          <w:b w:val="0"/>
          <w:bCs w:val="0"/>
          <w:spacing w:val="6"/>
          <w:sz w:val="32"/>
          <w:szCs w:val="32"/>
          <w:lang w:val="en-US" w:eastAsia="zh-CN"/>
        </w:rPr>
        <w:t>。建议预算单位对于使用不合规的资金报财政部门调整预算科目，或者将挪用的资金退还。</w:t>
      </w:r>
    </w:p>
    <w:p w14:paraId="4DBBA0B1">
      <w:pPr>
        <w:pStyle w:val="2"/>
        <w:numPr>
          <w:ilvl w:val="0"/>
          <w:numId w:val="0"/>
        </w:numPr>
        <w:ind w:left="480" w:leftChars="0"/>
        <w:jc w:val="both"/>
        <w:outlineLvl w:val="1"/>
        <w:rPr>
          <w:rFonts w:hint="default" w:ascii="楷体_GB2312" w:hAnsi="Times New Roman" w:eastAsia="楷体_GB2312" w:cs="Times New Roman"/>
          <w:b w:val="0"/>
          <w:bCs w:val="0"/>
          <w:spacing w:val="6"/>
          <w:kern w:val="2"/>
          <w:sz w:val="32"/>
          <w:szCs w:val="32"/>
          <w:lang w:val="en-US" w:eastAsia="zh-CN" w:bidi="ar-SA"/>
        </w:rPr>
      </w:pPr>
      <w:bookmarkStart w:id="114" w:name="_Toc9458"/>
      <w:bookmarkStart w:id="115" w:name="_Toc4012"/>
      <w:bookmarkStart w:id="116" w:name="_Toc6998"/>
      <w:bookmarkStart w:id="117" w:name="_Toc2379"/>
      <w:bookmarkStart w:id="118" w:name="_Toc16098"/>
      <w:bookmarkStart w:id="119" w:name="_Toc4090"/>
      <w:r>
        <w:rPr>
          <w:rFonts w:hint="eastAsia" w:ascii="楷体_GB2312" w:hAnsi="Times New Roman" w:eastAsia="楷体_GB2312" w:cs="Times New Roman"/>
          <w:b w:val="0"/>
          <w:bCs w:val="0"/>
          <w:spacing w:val="6"/>
          <w:kern w:val="2"/>
          <w:sz w:val="32"/>
          <w:szCs w:val="32"/>
          <w:lang w:val="en-US" w:eastAsia="zh-CN" w:bidi="ar-SA"/>
        </w:rPr>
        <w:t>（五）加强项目管理，加快项目实施进度</w:t>
      </w:r>
      <w:bookmarkEnd w:id="114"/>
      <w:bookmarkEnd w:id="115"/>
      <w:bookmarkEnd w:id="116"/>
      <w:bookmarkEnd w:id="117"/>
      <w:bookmarkEnd w:id="118"/>
      <w:bookmarkEnd w:id="119"/>
    </w:p>
    <w:p w14:paraId="407E4A20">
      <w:pPr>
        <w:pStyle w:val="2"/>
        <w:numPr>
          <w:ilvl w:val="0"/>
          <w:numId w:val="0"/>
        </w:numPr>
        <w:ind w:firstLine="640" w:firstLineChars="200"/>
        <w:jc w:val="both"/>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州生态环境局应加强领导，落实责任，高度重视，强化措施，认真梳理项目建设推进情况，把责任落实到人，按照倒排工期的要求，制定详细的时间表，以时间倒逼进度，保障各项工作任务的顺利进行。但因客观因素导致各项工作任务滞后的，应说明原因，并采取什么补救的方式。</w:t>
      </w:r>
    </w:p>
    <w:p w14:paraId="778EEB8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0" w:leftChars="200"/>
        <w:jc w:val="both"/>
        <w:textAlignment w:val="auto"/>
        <w:outlineLvl w:val="0"/>
        <w:rPr>
          <w:rFonts w:hint="default" w:ascii="黑体" w:hAnsi="黑体" w:eastAsia="黑体" w:cs="黑体"/>
          <w:b w:val="0"/>
          <w:bCs w:val="0"/>
          <w:kern w:val="44"/>
          <w:sz w:val="32"/>
          <w:szCs w:val="32"/>
          <w:lang w:val="en-US" w:eastAsia="zh-CN" w:bidi="ar-SA"/>
        </w:rPr>
      </w:pPr>
      <w:bookmarkStart w:id="120" w:name="_Toc19855"/>
      <w:bookmarkStart w:id="121" w:name="_Toc13779"/>
      <w:bookmarkStart w:id="122" w:name="_Toc22055"/>
      <w:bookmarkStart w:id="123" w:name="_Toc11068"/>
      <w:bookmarkStart w:id="124" w:name="_Toc20768"/>
      <w:bookmarkStart w:id="125" w:name="_Toc6106"/>
      <w:bookmarkStart w:id="126" w:name="_Toc9319"/>
      <w:r>
        <w:rPr>
          <w:rFonts w:hint="eastAsia" w:ascii="黑体" w:hAnsi="黑体" w:eastAsia="黑体" w:cs="黑体"/>
          <w:b w:val="0"/>
          <w:bCs w:val="0"/>
          <w:kern w:val="44"/>
          <w:sz w:val="32"/>
          <w:szCs w:val="32"/>
          <w:lang w:val="en-US" w:eastAsia="zh-CN" w:bidi="ar-SA"/>
        </w:rPr>
        <w:t>六、</w:t>
      </w:r>
      <w:r>
        <w:rPr>
          <w:rFonts w:hint="default" w:ascii="黑体" w:hAnsi="黑体" w:eastAsia="黑体" w:cs="黑体"/>
          <w:b w:val="0"/>
          <w:bCs w:val="0"/>
          <w:kern w:val="44"/>
          <w:sz w:val="32"/>
          <w:szCs w:val="32"/>
          <w:lang w:val="en-US" w:eastAsia="zh-CN" w:bidi="ar-SA"/>
        </w:rPr>
        <w:t>绩效评价结果应用建议</w:t>
      </w:r>
      <w:bookmarkEnd w:id="95"/>
      <w:bookmarkEnd w:id="120"/>
      <w:bookmarkEnd w:id="121"/>
      <w:bookmarkEnd w:id="122"/>
      <w:bookmarkEnd w:id="123"/>
      <w:bookmarkEnd w:id="124"/>
      <w:bookmarkEnd w:id="125"/>
      <w:bookmarkEnd w:id="126"/>
    </w:p>
    <w:p w14:paraId="06750AF0">
      <w:pPr>
        <w:pStyle w:val="2"/>
        <w:numPr>
          <w:ilvl w:val="0"/>
          <w:numId w:val="0"/>
        </w:numPr>
        <w:ind w:left="480" w:leftChars="0"/>
        <w:jc w:val="both"/>
        <w:outlineLvl w:val="1"/>
        <w:rPr>
          <w:rFonts w:hint="default" w:ascii="楷体_GB2312" w:hAnsi="Times New Roman" w:eastAsia="楷体_GB2312" w:cs="Times New Roman"/>
          <w:b w:val="0"/>
          <w:bCs w:val="0"/>
          <w:spacing w:val="6"/>
          <w:kern w:val="2"/>
          <w:sz w:val="32"/>
          <w:szCs w:val="32"/>
          <w:lang w:val="en-US" w:eastAsia="zh-CN" w:bidi="ar-SA"/>
        </w:rPr>
      </w:pPr>
      <w:bookmarkStart w:id="127" w:name="_Toc13306"/>
      <w:bookmarkStart w:id="128" w:name="_Toc74"/>
      <w:bookmarkStart w:id="129" w:name="_Toc31875"/>
      <w:bookmarkStart w:id="130" w:name="_Toc1361"/>
      <w:bookmarkStart w:id="131" w:name="_Toc9567"/>
      <w:bookmarkStart w:id="132" w:name="_Toc25358"/>
      <w:r>
        <w:rPr>
          <w:rFonts w:hint="default" w:ascii="楷体_GB2312" w:hAnsi="Times New Roman" w:eastAsia="楷体_GB2312" w:cs="Times New Roman"/>
          <w:b w:val="0"/>
          <w:bCs w:val="0"/>
          <w:spacing w:val="6"/>
          <w:kern w:val="2"/>
          <w:sz w:val="32"/>
          <w:szCs w:val="32"/>
          <w:lang w:val="en-US" w:eastAsia="zh-CN" w:bidi="ar-SA"/>
        </w:rPr>
        <w:t>（一）及时对发现的问题进行梳理</w:t>
      </w:r>
      <w:bookmarkEnd w:id="127"/>
      <w:bookmarkEnd w:id="128"/>
      <w:bookmarkEnd w:id="129"/>
      <w:bookmarkEnd w:id="130"/>
      <w:bookmarkEnd w:id="131"/>
      <w:bookmarkEnd w:id="132"/>
    </w:p>
    <w:p w14:paraId="19D1E576">
      <w:pPr>
        <w:pStyle w:val="2"/>
        <w:numPr>
          <w:ilvl w:val="0"/>
          <w:numId w:val="0"/>
        </w:numPr>
        <w:ind w:firstLine="640" w:firstLineChars="200"/>
        <w:jc w:val="both"/>
        <w:rPr>
          <w:rFonts w:hint="default" w:ascii="仿宋_GB2312" w:hAnsi="仿宋_GB2312" w:cs="仿宋_GB2312"/>
          <w:sz w:val="32"/>
          <w:szCs w:val="32"/>
          <w:highlight w:val="none"/>
          <w:lang w:val="en-US" w:eastAsia="zh-CN"/>
        </w:rPr>
      </w:pPr>
      <w:r>
        <w:rPr>
          <w:rFonts w:hint="default" w:ascii="仿宋_GB2312" w:hAnsi="仿宋_GB2312" w:cs="仿宋_GB2312"/>
          <w:sz w:val="32"/>
          <w:szCs w:val="32"/>
          <w:highlight w:val="none"/>
          <w:lang w:val="en-US" w:eastAsia="zh-CN"/>
        </w:rPr>
        <w:t>针对评价工作中发现的问题，建议</w:t>
      </w:r>
      <w:r>
        <w:rPr>
          <w:rFonts w:hint="eastAsia" w:ascii="仿宋_GB2312" w:hAnsi="仿宋_GB2312" w:cs="仿宋_GB2312"/>
          <w:sz w:val="32"/>
          <w:szCs w:val="32"/>
          <w:highlight w:val="none"/>
          <w:lang w:val="en-US" w:eastAsia="zh-CN"/>
        </w:rPr>
        <w:t>黔东南州生态环境局</w:t>
      </w:r>
      <w:r>
        <w:rPr>
          <w:rFonts w:hint="default" w:ascii="仿宋_GB2312" w:hAnsi="仿宋_GB2312" w:cs="仿宋_GB2312"/>
          <w:sz w:val="32"/>
          <w:szCs w:val="32"/>
          <w:highlight w:val="none"/>
          <w:lang w:val="en-US" w:eastAsia="zh-CN"/>
        </w:rPr>
        <w:t>对存在的问题进行梳理，总结经验提出改进计划，</w:t>
      </w:r>
      <w:r>
        <w:rPr>
          <w:rFonts w:hint="eastAsia" w:ascii="仿宋_GB2312" w:hAnsi="仿宋_GB2312" w:cs="仿宋_GB2312"/>
          <w:sz w:val="32"/>
          <w:szCs w:val="32"/>
          <w:highlight w:val="none"/>
          <w:lang w:val="en-US" w:eastAsia="zh-CN"/>
        </w:rPr>
        <w:t>制定整改方案，落实整改责任，</w:t>
      </w:r>
      <w:r>
        <w:rPr>
          <w:rFonts w:hint="default" w:ascii="仿宋_GB2312" w:hAnsi="仿宋_GB2312" w:cs="仿宋_GB2312"/>
          <w:sz w:val="32"/>
          <w:szCs w:val="32"/>
          <w:highlight w:val="none"/>
          <w:lang w:val="en-US" w:eastAsia="zh-CN"/>
        </w:rPr>
        <w:t>进一步提高财政资金使用效率，切实强化财政支出责任。</w:t>
      </w:r>
    </w:p>
    <w:p w14:paraId="288240FD">
      <w:pPr>
        <w:pStyle w:val="2"/>
        <w:numPr>
          <w:ilvl w:val="0"/>
          <w:numId w:val="0"/>
        </w:numPr>
        <w:ind w:left="480" w:leftChars="0"/>
        <w:jc w:val="both"/>
        <w:outlineLvl w:val="1"/>
        <w:rPr>
          <w:rFonts w:hint="default" w:ascii="楷体_GB2312" w:hAnsi="Times New Roman" w:eastAsia="楷体_GB2312" w:cs="Times New Roman"/>
          <w:b w:val="0"/>
          <w:bCs w:val="0"/>
          <w:spacing w:val="6"/>
          <w:kern w:val="2"/>
          <w:sz w:val="32"/>
          <w:szCs w:val="32"/>
          <w:lang w:val="en-US" w:eastAsia="zh-CN" w:bidi="ar-SA"/>
        </w:rPr>
      </w:pPr>
      <w:bookmarkStart w:id="133" w:name="_Toc32686"/>
      <w:bookmarkStart w:id="134" w:name="_Toc25988"/>
      <w:bookmarkStart w:id="135" w:name="_Toc9598"/>
      <w:bookmarkStart w:id="136" w:name="_Toc1810"/>
      <w:bookmarkStart w:id="137" w:name="_Toc22989"/>
      <w:bookmarkStart w:id="138" w:name="_Toc4333"/>
      <w:r>
        <w:rPr>
          <w:rFonts w:hint="default" w:ascii="楷体_GB2312" w:hAnsi="Times New Roman" w:eastAsia="楷体_GB2312" w:cs="Times New Roman"/>
          <w:b w:val="0"/>
          <w:bCs w:val="0"/>
          <w:spacing w:val="6"/>
          <w:kern w:val="2"/>
          <w:sz w:val="32"/>
          <w:szCs w:val="32"/>
          <w:lang w:val="en-US" w:eastAsia="zh-CN" w:bidi="ar-SA"/>
        </w:rPr>
        <w:t>（二）下一年度预算资金安排</w:t>
      </w:r>
      <w:bookmarkEnd w:id="133"/>
      <w:bookmarkEnd w:id="134"/>
      <w:bookmarkEnd w:id="135"/>
      <w:bookmarkEnd w:id="136"/>
      <w:bookmarkEnd w:id="137"/>
      <w:bookmarkEnd w:id="138"/>
    </w:p>
    <w:p w14:paraId="13F8FEB6">
      <w:pPr>
        <w:pStyle w:val="2"/>
        <w:numPr>
          <w:ilvl w:val="0"/>
          <w:numId w:val="0"/>
        </w:numPr>
        <w:ind w:firstLine="640" w:firstLineChars="200"/>
        <w:jc w:val="both"/>
        <w:rPr>
          <w:rFonts w:hint="default" w:ascii="仿宋_GB2312" w:hAnsi="仿宋_GB2312" w:cs="仿宋_GB2312"/>
          <w:sz w:val="32"/>
          <w:szCs w:val="32"/>
          <w:highlight w:val="none"/>
          <w:lang w:val="en-US" w:eastAsia="zh-CN"/>
        </w:rPr>
      </w:pPr>
      <w:r>
        <w:rPr>
          <w:rFonts w:hint="default" w:ascii="仿宋_GB2312" w:hAnsi="仿宋_GB2312" w:cs="仿宋_GB2312"/>
          <w:sz w:val="32"/>
          <w:szCs w:val="32"/>
          <w:highlight w:val="none"/>
          <w:lang w:val="en-US" w:eastAsia="zh-CN"/>
        </w:rPr>
        <w:t>建议改进预算安排，坚持当年形成支出的当年安排，当年不能形成支出的不予安排，</w:t>
      </w:r>
      <w:r>
        <w:rPr>
          <w:rFonts w:hint="eastAsia" w:ascii="仿宋_GB2312" w:hAnsi="仿宋_GB2312" w:cs="仿宋_GB2312"/>
          <w:sz w:val="32"/>
          <w:szCs w:val="32"/>
          <w:highlight w:val="none"/>
          <w:lang w:val="en-US" w:eastAsia="zh-CN"/>
        </w:rPr>
        <w:t>因州生态环境局库存结转结余资金过多，故在</w:t>
      </w:r>
      <w:r>
        <w:rPr>
          <w:rFonts w:hint="default" w:ascii="仿宋_GB2312" w:hAnsi="仿宋_GB2312" w:cs="仿宋_GB2312"/>
          <w:sz w:val="32"/>
          <w:szCs w:val="32"/>
          <w:highlight w:val="none"/>
          <w:lang w:val="en-US" w:eastAsia="zh-CN"/>
        </w:rPr>
        <w:t>下一年度预算资金</w:t>
      </w:r>
      <w:r>
        <w:rPr>
          <w:rFonts w:hint="eastAsia" w:ascii="仿宋_GB2312" w:hAnsi="仿宋_GB2312" w:cs="仿宋_GB2312"/>
          <w:sz w:val="32"/>
          <w:szCs w:val="32"/>
          <w:highlight w:val="none"/>
          <w:lang w:val="en-US" w:eastAsia="zh-CN"/>
        </w:rPr>
        <w:t>时</w:t>
      </w:r>
      <w:r>
        <w:rPr>
          <w:rFonts w:hint="default" w:ascii="仿宋_GB2312" w:hAnsi="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应适当缩减项目资金，尽量盘活存量资金，从而提高财政资金的使用效率</w:t>
      </w:r>
      <w:r>
        <w:rPr>
          <w:rFonts w:hint="default" w:ascii="仿宋_GB2312" w:hAnsi="仿宋_GB2312" w:cs="仿宋_GB2312"/>
          <w:sz w:val="32"/>
          <w:szCs w:val="32"/>
          <w:highlight w:val="none"/>
          <w:lang w:val="en-US" w:eastAsia="zh-CN"/>
        </w:rPr>
        <w:t>。</w:t>
      </w:r>
    </w:p>
    <w:p w14:paraId="4B9A7131">
      <w:pPr>
        <w:pStyle w:val="2"/>
        <w:numPr>
          <w:ilvl w:val="0"/>
          <w:numId w:val="0"/>
        </w:numPr>
        <w:ind w:left="480" w:leftChars="0"/>
        <w:jc w:val="both"/>
        <w:outlineLvl w:val="1"/>
        <w:rPr>
          <w:rFonts w:hint="default" w:ascii="楷体_GB2312" w:hAnsi="Times New Roman" w:eastAsia="楷体_GB2312" w:cs="Times New Roman"/>
          <w:b w:val="0"/>
          <w:bCs w:val="0"/>
          <w:spacing w:val="6"/>
          <w:kern w:val="2"/>
          <w:sz w:val="32"/>
          <w:szCs w:val="32"/>
          <w:lang w:val="en-US" w:eastAsia="zh-CN" w:bidi="ar-SA"/>
        </w:rPr>
      </w:pPr>
      <w:bookmarkStart w:id="139" w:name="_Toc12035"/>
      <w:bookmarkStart w:id="140" w:name="_Toc23775"/>
      <w:bookmarkStart w:id="141" w:name="_Toc12704"/>
      <w:bookmarkStart w:id="142" w:name="_Toc21882"/>
      <w:bookmarkStart w:id="143" w:name="_Toc29381"/>
      <w:bookmarkStart w:id="144" w:name="_Toc27609"/>
      <w:r>
        <w:rPr>
          <w:rFonts w:hint="default" w:ascii="楷体_GB2312" w:hAnsi="Times New Roman" w:eastAsia="楷体_GB2312" w:cs="Times New Roman"/>
          <w:b w:val="0"/>
          <w:bCs w:val="0"/>
          <w:spacing w:val="6"/>
          <w:kern w:val="2"/>
          <w:sz w:val="32"/>
          <w:szCs w:val="32"/>
          <w:lang w:val="en-US" w:eastAsia="zh-CN" w:bidi="ar-SA"/>
        </w:rPr>
        <w:t>（三）评价结果公开</w:t>
      </w:r>
      <w:bookmarkEnd w:id="139"/>
      <w:bookmarkEnd w:id="140"/>
      <w:bookmarkEnd w:id="141"/>
      <w:bookmarkEnd w:id="142"/>
      <w:bookmarkEnd w:id="143"/>
      <w:bookmarkEnd w:id="144"/>
    </w:p>
    <w:p w14:paraId="443DE11A">
      <w:pPr>
        <w:pStyle w:val="2"/>
        <w:numPr>
          <w:ilvl w:val="0"/>
          <w:numId w:val="0"/>
        </w:numPr>
        <w:ind w:firstLine="640" w:firstLineChars="200"/>
        <w:jc w:val="both"/>
        <w:rPr>
          <w:rFonts w:hint="default" w:ascii="仿宋_GB2312" w:hAnsi="仿宋_GB2312" w:cs="仿宋_GB2312"/>
          <w:sz w:val="32"/>
          <w:szCs w:val="32"/>
          <w:highlight w:val="none"/>
          <w:lang w:val="en-US" w:eastAsia="zh-CN"/>
        </w:rPr>
      </w:pPr>
      <w:r>
        <w:rPr>
          <w:rFonts w:hint="default" w:ascii="仿宋_GB2312" w:hAnsi="仿宋_GB2312" w:cs="仿宋_GB2312"/>
          <w:sz w:val="32"/>
          <w:szCs w:val="32"/>
          <w:highlight w:val="none"/>
          <w:lang w:val="en-US" w:eastAsia="zh-CN"/>
        </w:rPr>
        <w:t>建议</w:t>
      </w:r>
      <w:r>
        <w:rPr>
          <w:rFonts w:hint="eastAsia" w:ascii="仿宋_GB2312" w:hAnsi="仿宋_GB2312" w:cs="仿宋_GB2312"/>
          <w:sz w:val="32"/>
          <w:szCs w:val="32"/>
          <w:highlight w:val="none"/>
          <w:lang w:val="en-US" w:eastAsia="zh-CN"/>
        </w:rPr>
        <w:t>黔东南州生态环境局</w:t>
      </w:r>
      <w:r>
        <w:rPr>
          <w:rFonts w:hint="default" w:ascii="仿宋_GB2312" w:hAnsi="仿宋_GB2312" w:cs="仿宋_GB2312"/>
          <w:sz w:val="32"/>
          <w:szCs w:val="32"/>
          <w:highlight w:val="none"/>
          <w:lang w:val="en-US" w:eastAsia="zh-CN"/>
        </w:rPr>
        <w:t>按照政府信息公开管理的相关规定及时公开评价结果，以提高政府工作透明度和财政资金使用的明晰化。</w:t>
      </w:r>
    </w:p>
    <w:p w14:paraId="0A69C4FC">
      <w:pPr>
        <w:pStyle w:val="2"/>
        <w:numPr>
          <w:ilvl w:val="0"/>
          <w:numId w:val="0"/>
        </w:numPr>
        <w:ind w:left="480" w:leftChars="0"/>
        <w:jc w:val="both"/>
        <w:outlineLvl w:val="1"/>
        <w:rPr>
          <w:rFonts w:hint="default" w:ascii="楷体_GB2312" w:hAnsi="Times New Roman" w:eastAsia="楷体_GB2312" w:cs="Times New Roman"/>
          <w:b w:val="0"/>
          <w:bCs w:val="0"/>
          <w:spacing w:val="6"/>
          <w:kern w:val="2"/>
          <w:sz w:val="32"/>
          <w:szCs w:val="32"/>
          <w:lang w:val="en-US" w:eastAsia="zh-CN" w:bidi="ar-SA"/>
        </w:rPr>
      </w:pPr>
      <w:bookmarkStart w:id="145" w:name="_Toc15025"/>
      <w:bookmarkStart w:id="146" w:name="_Toc14246"/>
      <w:bookmarkStart w:id="147" w:name="_Toc13191"/>
      <w:bookmarkStart w:id="148" w:name="_Toc24816"/>
      <w:bookmarkStart w:id="149" w:name="_Toc26522"/>
      <w:r>
        <w:rPr>
          <w:rFonts w:hint="eastAsia" w:ascii="楷体_GB2312" w:hAnsi="Times New Roman" w:eastAsia="楷体_GB2312" w:cs="Times New Roman"/>
          <w:b w:val="0"/>
          <w:bCs w:val="0"/>
          <w:spacing w:val="6"/>
          <w:kern w:val="2"/>
          <w:sz w:val="32"/>
          <w:szCs w:val="32"/>
          <w:lang w:val="en-US" w:eastAsia="zh-CN" w:bidi="ar-SA"/>
        </w:rPr>
        <w:t>（四）决算信息公开</w:t>
      </w:r>
      <w:bookmarkEnd w:id="145"/>
      <w:bookmarkEnd w:id="146"/>
      <w:bookmarkEnd w:id="147"/>
      <w:bookmarkEnd w:id="148"/>
      <w:bookmarkEnd w:id="149"/>
    </w:p>
    <w:p w14:paraId="433A44D9">
      <w:pPr>
        <w:rPr>
          <w:rFonts w:hint="eastAsia" w:ascii="方正小标宋简体" w:eastAsia="方正小标宋简体"/>
          <w:sz w:val="36"/>
          <w:szCs w:val="36"/>
        </w:rPr>
      </w:pPr>
      <w:r>
        <w:rPr>
          <w:rFonts w:hint="eastAsia" w:ascii="仿宋_GB2312" w:hAnsi="仿宋_GB2312" w:cs="仿宋_GB2312"/>
          <w:kern w:val="2"/>
          <w:sz w:val="32"/>
          <w:szCs w:val="32"/>
          <w:highlight w:val="none"/>
          <w:lang w:val="en-US" w:eastAsia="zh-CN" w:bidi="ar-SA"/>
        </w:rPr>
        <w:t>预算单位在2021年3月份已将决算信息上报财政部门，但要经人大批复后才进行公开，每年的决算信息批复均是在次年的9月份批复，时间较滞后，建议人大及时对决算信息进行批复批复，确保决算信息公开的及时性。</w:t>
      </w:r>
      <w:r>
        <w:rPr>
          <w:rFonts w:hint="eastAsia" w:ascii="方正小标宋简体" w:eastAsia="方正小标宋简体"/>
          <w:sz w:val="36"/>
          <w:szCs w:val="36"/>
        </w:rPr>
        <w:br w:type="page"/>
      </w:r>
    </w:p>
    <w:p w14:paraId="228E3A86">
      <w:pPr>
        <w:ind w:firstLine="744"/>
        <w:jc w:val="center"/>
      </w:pPr>
      <w:r>
        <w:rPr>
          <w:rFonts w:hint="eastAsia" w:ascii="方正小标宋简体" w:eastAsia="方正小标宋简体"/>
          <w:sz w:val="36"/>
          <w:szCs w:val="36"/>
        </w:rPr>
        <w:t>绩效评价工作组成员</w:t>
      </w:r>
    </w:p>
    <w:tbl>
      <w:tblPr>
        <w:tblStyle w:val="20"/>
        <w:tblW w:w="897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217"/>
        <w:gridCol w:w="1321"/>
        <w:gridCol w:w="1538"/>
        <w:gridCol w:w="1399"/>
        <w:gridCol w:w="3503"/>
      </w:tblGrid>
      <w:tr w14:paraId="670341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68" w:hRule="atLeast"/>
          <w:jc w:val="center"/>
        </w:trPr>
        <w:tc>
          <w:tcPr>
            <w:tcW w:w="1217" w:type="dxa"/>
            <w:tcBorders>
              <w:top w:val="single" w:color="000000" w:sz="12" w:space="0"/>
              <w:left w:val="single" w:color="000000" w:sz="12" w:space="0"/>
              <w:bottom w:val="single" w:color="000000" w:sz="4" w:space="0"/>
              <w:right w:val="single" w:color="000000" w:sz="4" w:space="0"/>
              <w:tl2br w:val="nil"/>
              <w:tr2bl w:val="nil"/>
            </w:tcBorders>
            <w:shd w:val="clear" w:color="auto" w:fill="BFBFBF"/>
            <w:noWrap w:val="0"/>
            <w:vAlign w:val="center"/>
          </w:tcPr>
          <w:p w14:paraId="3FE8774A">
            <w:pPr>
              <w:widowControl/>
              <w:spacing w:beforeLines="0" w:afterLines="0" w:line="240" w:lineRule="auto"/>
              <w:jc w:val="center"/>
              <w:textAlignment w:val="center"/>
              <w:rPr>
                <w:rFonts w:hint="eastAsia" w:ascii="仿宋" w:hAnsi="仿宋"/>
                <w:b/>
                <w:color w:val="000000"/>
                <w:sz w:val="24"/>
              </w:rPr>
            </w:pPr>
            <w:r>
              <w:rPr>
                <w:rFonts w:hint="eastAsia" w:ascii="仿宋" w:hAnsi="仿宋"/>
                <w:b/>
                <w:color w:val="000000"/>
                <w:kern w:val="0"/>
                <w:sz w:val="24"/>
              </w:rPr>
              <w:t>序号</w:t>
            </w:r>
          </w:p>
        </w:tc>
        <w:tc>
          <w:tcPr>
            <w:tcW w:w="1321" w:type="dxa"/>
            <w:tcBorders>
              <w:top w:val="single" w:color="000000" w:sz="12" w:space="0"/>
              <w:left w:val="single" w:color="000000" w:sz="4" w:space="0"/>
              <w:bottom w:val="single" w:color="000000" w:sz="4" w:space="0"/>
              <w:right w:val="single" w:color="000000" w:sz="4" w:space="0"/>
              <w:tl2br w:val="nil"/>
              <w:tr2bl w:val="nil"/>
            </w:tcBorders>
            <w:shd w:val="clear" w:color="auto" w:fill="BFBFBF"/>
            <w:noWrap w:val="0"/>
            <w:vAlign w:val="center"/>
          </w:tcPr>
          <w:p w14:paraId="41C07304">
            <w:pPr>
              <w:widowControl/>
              <w:spacing w:beforeLines="0" w:afterLines="0" w:line="240" w:lineRule="auto"/>
              <w:jc w:val="center"/>
              <w:textAlignment w:val="center"/>
              <w:rPr>
                <w:rFonts w:hint="eastAsia" w:ascii="仿宋" w:hAnsi="仿宋"/>
                <w:b/>
                <w:color w:val="000000"/>
                <w:sz w:val="24"/>
              </w:rPr>
            </w:pPr>
            <w:r>
              <w:rPr>
                <w:rFonts w:hint="eastAsia" w:ascii="仿宋" w:hAnsi="仿宋"/>
                <w:b/>
                <w:color w:val="000000"/>
                <w:kern w:val="0"/>
                <w:sz w:val="24"/>
              </w:rPr>
              <w:t>姓名</w:t>
            </w:r>
          </w:p>
        </w:tc>
        <w:tc>
          <w:tcPr>
            <w:tcW w:w="1538" w:type="dxa"/>
            <w:tcBorders>
              <w:top w:val="single" w:color="000000" w:sz="12" w:space="0"/>
              <w:left w:val="single" w:color="000000" w:sz="4" w:space="0"/>
              <w:bottom w:val="single" w:color="000000" w:sz="4" w:space="0"/>
              <w:right w:val="single" w:color="000000" w:sz="4" w:space="0"/>
              <w:tl2br w:val="nil"/>
              <w:tr2bl w:val="nil"/>
            </w:tcBorders>
            <w:shd w:val="clear" w:color="auto" w:fill="BFBFBF"/>
            <w:noWrap w:val="0"/>
            <w:vAlign w:val="center"/>
          </w:tcPr>
          <w:p w14:paraId="173238F5">
            <w:pPr>
              <w:widowControl/>
              <w:spacing w:beforeLines="0" w:afterLines="0" w:line="240" w:lineRule="auto"/>
              <w:jc w:val="center"/>
              <w:textAlignment w:val="center"/>
              <w:rPr>
                <w:rFonts w:hint="eastAsia" w:ascii="仿宋" w:hAnsi="仿宋"/>
                <w:b/>
                <w:color w:val="000000"/>
                <w:sz w:val="24"/>
              </w:rPr>
            </w:pPr>
            <w:r>
              <w:rPr>
                <w:rFonts w:hint="eastAsia" w:ascii="仿宋" w:hAnsi="仿宋"/>
                <w:b/>
                <w:color w:val="000000"/>
                <w:kern w:val="0"/>
                <w:sz w:val="24"/>
              </w:rPr>
              <w:t>职务</w:t>
            </w:r>
          </w:p>
        </w:tc>
        <w:tc>
          <w:tcPr>
            <w:tcW w:w="1399" w:type="dxa"/>
            <w:tcBorders>
              <w:top w:val="single" w:color="000000" w:sz="12" w:space="0"/>
              <w:left w:val="single" w:color="000000" w:sz="4" w:space="0"/>
              <w:bottom w:val="single" w:color="000000" w:sz="4" w:space="0"/>
              <w:right w:val="single" w:color="000000" w:sz="4" w:space="0"/>
              <w:tl2br w:val="nil"/>
              <w:tr2bl w:val="nil"/>
            </w:tcBorders>
            <w:shd w:val="clear" w:color="auto" w:fill="BFBFBF"/>
            <w:noWrap w:val="0"/>
            <w:vAlign w:val="center"/>
          </w:tcPr>
          <w:p w14:paraId="058AEE89">
            <w:pPr>
              <w:widowControl/>
              <w:spacing w:beforeLines="0" w:afterLines="0" w:line="240" w:lineRule="auto"/>
              <w:jc w:val="center"/>
              <w:textAlignment w:val="center"/>
              <w:rPr>
                <w:rFonts w:hint="eastAsia" w:ascii="仿宋" w:hAnsi="仿宋"/>
                <w:b/>
                <w:color w:val="000000"/>
                <w:sz w:val="24"/>
              </w:rPr>
            </w:pPr>
            <w:r>
              <w:rPr>
                <w:rFonts w:hint="eastAsia" w:ascii="仿宋" w:hAnsi="仿宋"/>
                <w:b/>
                <w:color w:val="000000"/>
                <w:kern w:val="0"/>
                <w:sz w:val="24"/>
              </w:rPr>
              <w:t>职称</w:t>
            </w:r>
          </w:p>
        </w:tc>
        <w:tc>
          <w:tcPr>
            <w:tcW w:w="3503" w:type="dxa"/>
            <w:tcBorders>
              <w:top w:val="single" w:color="000000" w:sz="12" w:space="0"/>
              <w:left w:val="single" w:color="000000" w:sz="4" w:space="0"/>
              <w:bottom w:val="single" w:color="000000" w:sz="4" w:space="0"/>
              <w:right w:val="single" w:color="000000" w:sz="12" w:space="0"/>
              <w:tl2br w:val="nil"/>
              <w:tr2bl w:val="nil"/>
            </w:tcBorders>
            <w:shd w:val="clear" w:color="auto" w:fill="BFBFBF"/>
            <w:noWrap w:val="0"/>
            <w:vAlign w:val="center"/>
          </w:tcPr>
          <w:p w14:paraId="1040A31D">
            <w:pPr>
              <w:widowControl/>
              <w:spacing w:beforeLines="0" w:afterLines="0" w:line="240" w:lineRule="auto"/>
              <w:jc w:val="center"/>
              <w:textAlignment w:val="center"/>
              <w:rPr>
                <w:rFonts w:hint="eastAsia" w:ascii="仿宋" w:hAnsi="仿宋"/>
                <w:b/>
                <w:color w:val="000000"/>
                <w:sz w:val="24"/>
              </w:rPr>
            </w:pPr>
            <w:r>
              <w:rPr>
                <w:rFonts w:hint="eastAsia" w:ascii="仿宋" w:hAnsi="仿宋"/>
                <w:b/>
                <w:color w:val="000000"/>
                <w:kern w:val="0"/>
                <w:sz w:val="24"/>
              </w:rPr>
              <w:t>工作职责/分工</w:t>
            </w:r>
          </w:p>
        </w:tc>
      </w:tr>
      <w:tr w14:paraId="7D252C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978" w:hRule="atLeast"/>
          <w:jc w:val="center"/>
        </w:trPr>
        <w:tc>
          <w:tcPr>
            <w:tcW w:w="1217" w:type="dxa"/>
            <w:vMerge w:val="restart"/>
            <w:tcBorders>
              <w:top w:val="single" w:color="000000" w:sz="4" w:space="0"/>
              <w:left w:val="single" w:color="000000" w:sz="12" w:space="0"/>
              <w:bottom w:val="single" w:color="000000" w:sz="4" w:space="0"/>
              <w:right w:val="single" w:color="000000" w:sz="4" w:space="0"/>
              <w:tl2br w:val="nil"/>
              <w:tr2bl w:val="nil"/>
            </w:tcBorders>
            <w:shd w:val="clear" w:color="auto" w:fill="FFFFFF"/>
            <w:noWrap w:val="0"/>
            <w:vAlign w:val="center"/>
          </w:tcPr>
          <w:p w14:paraId="78C9B98B">
            <w:pPr>
              <w:widowControl/>
              <w:spacing w:beforeLines="0" w:afterLines="0" w:line="240" w:lineRule="auto"/>
              <w:ind w:left="0" w:leftChars="0" w:firstLine="0" w:firstLineChars="0"/>
              <w:jc w:val="center"/>
              <w:textAlignment w:val="center"/>
              <w:rPr>
                <w:rFonts w:hint="eastAsia" w:ascii="仿宋_GB2312" w:hAnsi="仿宋_GB2312" w:eastAsia="仿宋_GB2312"/>
                <w:color w:val="000000"/>
                <w:sz w:val="24"/>
              </w:rPr>
            </w:pPr>
            <w:r>
              <w:rPr>
                <w:rFonts w:hint="eastAsia" w:ascii="仿宋_GB2312" w:hAnsi="仿宋_GB2312" w:eastAsia="仿宋_GB2312"/>
                <w:color w:val="000000"/>
                <w:sz w:val="24"/>
              </w:rPr>
              <w:t>1.综合组</w:t>
            </w:r>
          </w:p>
        </w:tc>
        <w:tc>
          <w:tcPr>
            <w:tcW w:w="132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7D4D2A2F">
            <w:pPr>
              <w:tabs>
                <w:tab w:val="right" w:leader="dot" w:pos="8302"/>
              </w:tabs>
              <w:spacing w:beforeLines="0" w:afterLines="0" w:line="240" w:lineRule="auto"/>
              <w:ind w:left="0" w:leftChars="0" w:firstLine="0" w:firstLineChars="0"/>
              <w:jc w:val="center"/>
              <w:rPr>
                <w:rFonts w:hint="default" w:ascii="仿宋_GB2312" w:hAnsi="仿宋_GB2312" w:eastAsia="仿宋_GB2312"/>
                <w:color w:val="000000"/>
                <w:sz w:val="24"/>
                <w:lang w:val="en-US" w:eastAsia="zh-CN"/>
              </w:rPr>
            </w:pPr>
            <w:r>
              <w:rPr>
                <w:rFonts w:hint="eastAsia" w:ascii="仿宋_GB2312" w:hAnsi="仿宋_GB2312"/>
                <w:color w:val="000000"/>
                <w:sz w:val="24"/>
                <w:lang w:val="en-US" w:eastAsia="zh-CN"/>
              </w:rPr>
              <w:t>兰昊</w:t>
            </w:r>
          </w:p>
        </w:tc>
        <w:tc>
          <w:tcPr>
            <w:tcW w:w="153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07EDE3FE">
            <w:pPr>
              <w:tabs>
                <w:tab w:val="right" w:leader="dot" w:pos="8302"/>
              </w:tabs>
              <w:spacing w:beforeLines="0" w:afterLines="0" w:line="240" w:lineRule="auto"/>
              <w:ind w:left="0" w:leftChars="0" w:firstLine="0" w:firstLineChars="0"/>
              <w:jc w:val="center"/>
              <w:rPr>
                <w:rFonts w:hint="eastAsia" w:ascii="仿宋_GB2312" w:hAnsi="仿宋_GB2312" w:eastAsia="仿宋_GB2312"/>
                <w:color w:val="000000"/>
                <w:sz w:val="24"/>
              </w:rPr>
            </w:pPr>
            <w:r>
              <w:rPr>
                <w:rFonts w:hint="eastAsia" w:ascii="仿宋_GB2312" w:hAnsi="仿宋_GB2312" w:eastAsia="仿宋_GB2312"/>
                <w:sz w:val="24"/>
              </w:rPr>
              <w:t>项目负责人</w:t>
            </w:r>
          </w:p>
        </w:tc>
        <w:tc>
          <w:tcPr>
            <w:tcW w:w="139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48B84D29">
            <w:pPr>
              <w:tabs>
                <w:tab w:val="right" w:leader="dot" w:pos="8302"/>
              </w:tabs>
              <w:spacing w:beforeLines="0" w:afterLines="0" w:line="240" w:lineRule="auto"/>
              <w:ind w:left="0" w:leftChars="0" w:firstLine="0" w:firstLineChars="0"/>
              <w:jc w:val="center"/>
              <w:rPr>
                <w:rFonts w:hint="default" w:ascii="仿宋_GB2312" w:hAnsi="仿宋_GB2312" w:eastAsia="仿宋_GB2312"/>
                <w:color w:val="000000"/>
                <w:sz w:val="24"/>
                <w:lang w:val="en-US" w:eastAsia="zh-CN"/>
              </w:rPr>
            </w:pPr>
            <w:r>
              <w:rPr>
                <w:rFonts w:hint="eastAsia" w:ascii="仿宋_GB2312" w:hAnsi="仿宋_GB2312"/>
                <w:sz w:val="24"/>
                <w:lang w:val="en-US" w:eastAsia="zh-CN"/>
              </w:rPr>
              <w:t>绩效评价师</w:t>
            </w:r>
          </w:p>
        </w:tc>
        <w:tc>
          <w:tcPr>
            <w:tcW w:w="3503" w:type="dxa"/>
            <w:vMerge w:val="restart"/>
            <w:tcBorders>
              <w:top w:val="single" w:color="000000" w:sz="4" w:space="0"/>
              <w:left w:val="single" w:color="000000" w:sz="4" w:space="0"/>
              <w:bottom w:val="single" w:color="000000" w:sz="4" w:space="0"/>
              <w:right w:val="single" w:color="000000" w:sz="12" w:space="0"/>
              <w:tl2br w:val="nil"/>
              <w:tr2bl w:val="nil"/>
            </w:tcBorders>
            <w:noWrap w:val="0"/>
            <w:vAlign w:val="center"/>
          </w:tcPr>
          <w:p w14:paraId="0F2DACE1">
            <w:pPr>
              <w:widowControl/>
              <w:spacing w:beforeLines="0" w:after="220" w:afterLines="0" w:line="240" w:lineRule="auto"/>
              <w:ind w:left="0" w:leftChars="0" w:firstLine="0" w:firstLineChars="0"/>
              <w:jc w:val="left"/>
              <w:textAlignment w:val="center"/>
              <w:rPr>
                <w:rFonts w:hint="eastAsia" w:ascii="仿宋_GB2312" w:hAnsi="仿宋_GB2312" w:eastAsia="仿宋_GB2312"/>
                <w:color w:val="000000"/>
                <w:kern w:val="0"/>
                <w:sz w:val="24"/>
                <w:lang w:eastAsia="zh-CN"/>
              </w:rPr>
            </w:pPr>
            <w:r>
              <w:rPr>
                <w:rFonts w:hint="eastAsia" w:ascii="仿宋_GB2312" w:hAnsi="仿宋_GB2312" w:eastAsia="仿宋_GB2312"/>
                <w:color w:val="000000"/>
                <w:kern w:val="0"/>
                <w:sz w:val="24"/>
              </w:rPr>
              <w:t>1、总负责人：负责整体的统筹协调管理，团队组织管理，指导指导，报告审核。</w:t>
            </w:r>
          </w:p>
          <w:p w14:paraId="20D9F6BD">
            <w:pPr>
              <w:pStyle w:val="2"/>
              <w:rPr>
                <w:rFonts w:hint="eastAsia"/>
                <w:lang w:eastAsia="zh-CN"/>
              </w:rPr>
            </w:pPr>
          </w:p>
          <w:p w14:paraId="6F95AB6D">
            <w:pPr>
              <w:widowControl/>
              <w:spacing w:beforeLines="0" w:after="220" w:afterLines="0" w:line="240" w:lineRule="auto"/>
              <w:ind w:left="0" w:leftChars="0" w:firstLine="0" w:firstLineChars="0"/>
              <w:jc w:val="left"/>
              <w:textAlignment w:val="center"/>
              <w:rPr>
                <w:rFonts w:hint="eastAsia" w:ascii="仿宋_GB2312" w:hAnsi="仿宋_GB2312" w:eastAsia="仿宋_GB2312"/>
                <w:color w:val="000000"/>
                <w:kern w:val="0"/>
                <w:sz w:val="24"/>
                <w:lang w:eastAsia="zh-CN"/>
              </w:rPr>
            </w:pPr>
            <w:r>
              <w:rPr>
                <w:rFonts w:hint="eastAsia" w:ascii="仿宋_GB2312" w:hAnsi="仿宋_GB2312" w:eastAsia="仿宋_GB2312"/>
                <w:color w:val="000000"/>
                <w:kern w:val="0"/>
                <w:sz w:val="24"/>
              </w:rPr>
              <w:t>2、技术负责人：负责技术的指导，评价组任务分工部署、确定工作思路及程序，对工作过程中提出的关键或疑难问题提出解决方案，就相关问题与委托方领导进行沟通并达成共识，审核评价分项报告并撰写总报告。</w:t>
            </w:r>
          </w:p>
          <w:p w14:paraId="4220F91A">
            <w:pPr>
              <w:pStyle w:val="2"/>
              <w:rPr>
                <w:rFonts w:hint="eastAsia"/>
                <w:lang w:eastAsia="zh-CN"/>
              </w:rPr>
            </w:pPr>
          </w:p>
          <w:p w14:paraId="6CEC08C3">
            <w:pPr>
              <w:widowControl/>
              <w:spacing w:beforeLines="0" w:after="220" w:afterLines="0" w:line="240" w:lineRule="auto"/>
              <w:ind w:left="0" w:leftChars="0" w:firstLine="0" w:firstLineChars="0"/>
              <w:jc w:val="left"/>
              <w:textAlignment w:val="center"/>
              <w:rPr>
                <w:rFonts w:hint="eastAsia" w:ascii="仿宋_GB2312" w:hAnsi="仿宋_GB2312" w:eastAsia="仿宋_GB2312"/>
                <w:color w:val="000000"/>
                <w:kern w:val="0"/>
                <w:sz w:val="24"/>
                <w:lang w:eastAsia="zh-CN"/>
              </w:rPr>
            </w:pPr>
            <w:r>
              <w:rPr>
                <w:rFonts w:hint="eastAsia" w:ascii="仿宋_GB2312" w:hAnsi="仿宋_GB2312" w:eastAsia="仿宋_GB2312"/>
                <w:color w:val="000000"/>
                <w:kern w:val="0"/>
                <w:sz w:val="24"/>
              </w:rPr>
              <w:t>3、组长：负责带领评价小组开展具体工作，拟定工作计划，按时按质地完成各阶段工作，审核各项工作底稿，及时将工作过程中的疑难点反馈至项目负责人，撰写绩效评价分项报告初稿。</w:t>
            </w:r>
          </w:p>
          <w:p w14:paraId="51CFA715">
            <w:pPr>
              <w:pStyle w:val="2"/>
              <w:rPr>
                <w:rFonts w:hint="eastAsia"/>
                <w:lang w:eastAsia="zh-CN"/>
              </w:rPr>
            </w:pPr>
          </w:p>
          <w:p w14:paraId="7646D71E">
            <w:pPr>
              <w:widowControl/>
              <w:spacing w:beforeLines="0" w:after="220" w:afterLines="0" w:line="240" w:lineRule="auto"/>
              <w:ind w:left="0" w:leftChars="0" w:firstLine="0" w:firstLineChars="0"/>
              <w:jc w:val="left"/>
              <w:textAlignment w:val="center"/>
              <w:rPr>
                <w:rFonts w:hint="eastAsia" w:ascii="仿宋" w:hAnsi="仿宋"/>
                <w:color w:val="000000"/>
                <w:sz w:val="24"/>
              </w:rPr>
            </w:pPr>
            <w:r>
              <w:rPr>
                <w:rFonts w:hint="eastAsia" w:ascii="仿宋_GB2312" w:hAnsi="仿宋_GB2312" w:eastAsia="仿宋_GB2312"/>
                <w:color w:val="000000"/>
                <w:kern w:val="0"/>
                <w:sz w:val="24"/>
              </w:rPr>
              <w:t>4、组员：负责协助项目组长完成各阶段的绩效评价工作，主要工作包括但不限于资料收集、整理，汇总统计，数据信息的核实查验，数据分析，工作底稿编写，受益对象问卷调查，资料归档等</w:t>
            </w:r>
          </w:p>
        </w:tc>
      </w:tr>
      <w:tr w14:paraId="4583DB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910" w:hRule="atLeast"/>
          <w:jc w:val="center"/>
        </w:trPr>
        <w:tc>
          <w:tcPr>
            <w:tcW w:w="1217" w:type="dxa"/>
            <w:vMerge w:val="continue"/>
            <w:tcBorders>
              <w:top w:val="single" w:color="000000" w:sz="4" w:space="0"/>
              <w:left w:val="single" w:color="000000" w:sz="12" w:space="0"/>
              <w:bottom w:val="single" w:color="000000" w:sz="4" w:space="0"/>
              <w:right w:val="single" w:color="000000" w:sz="4" w:space="0"/>
              <w:tl2br w:val="nil"/>
              <w:tr2bl w:val="nil"/>
            </w:tcBorders>
            <w:shd w:val="clear" w:color="auto" w:fill="FFFFFF"/>
            <w:noWrap w:val="0"/>
            <w:vAlign w:val="center"/>
          </w:tcPr>
          <w:p w14:paraId="47E89764">
            <w:pPr>
              <w:spacing w:beforeLines="0" w:afterLines="0" w:line="240" w:lineRule="auto"/>
              <w:jc w:val="center"/>
              <w:rPr>
                <w:rFonts w:hint="eastAsia" w:ascii="仿宋_GB2312" w:hAnsi="仿宋_GB2312" w:eastAsia="仿宋_GB2312"/>
                <w:color w:val="000000"/>
                <w:sz w:val="24"/>
              </w:rPr>
            </w:pPr>
          </w:p>
        </w:tc>
        <w:tc>
          <w:tcPr>
            <w:tcW w:w="132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462671EB">
            <w:pPr>
              <w:tabs>
                <w:tab w:val="right" w:leader="dot" w:pos="8302"/>
              </w:tabs>
              <w:spacing w:beforeLines="0" w:afterLines="0" w:line="240" w:lineRule="auto"/>
              <w:ind w:left="0" w:leftChars="0" w:firstLine="0" w:firstLineChars="0"/>
              <w:jc w:val="center"/>
              <w:rPr>
                <w:rFonts w:hint="eastAsia" w:ascii="仿宋_GB2312" w:hAnsi="仿宋_GB2312" w:eastAsia="仿宋_GB2312"/>
                <w:color w:val="000000"/>
                <w:sz w:val="24"/>
              </w:rPr>
            </w:pPr>
            <w:r>
              <w:rPr>
                <w:rFonts w:hint="eastAsia" w:ascii="仿宋_GB2312" w:hAnsi="仿宋_GB2312" w:eastAsia="仿宋_GB2312"/>
                <w:sz w:val="24"/>
              </w:rPr>
              <w:t>王云</w:t>
            </w:r>
          </w:p>
        </w:tc>
        <w:tc>
          <w:tcPr>
            <w:tcW w:w="153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2FE79671">
            <w:pPr>
              <w:tabs>
                <w:tab w:val="right" w:leader="dot" w:pos="8302"/>
              </w:tabs>
              <w:spacing w:beforeLines="0" w:afterLines="0" w:line="240" w:lineRule="auto"/>
              <w:ind w:left="0" w:leftChars="0" w:firstLine="0" w:firstLineChars="0"/>
              <w:jc w:val="center"/>
              <w:rPr>
                <w:rFonts w:hint="eastAsia" w:ascii="仿宋_GB2312" w:hAnsi="仿宋_GB2312" w:eastAsia="仿宋_GB2312"/>
                <w:color w:val="000000"/>
                <w:sz w:val="24"/>
                <w:lang w:val="en-US" w:eastAsia="zh-CN"/>
              </w:rPr>
            </w:pPr>
            <w:r>
              <w:rPr>
                <w:rFonts w:hint="eastAsia" w:ascii="仿宋_GB2312" w:hAnsi="仿宋_GB2312" w:eastAsia="仿宋_GB2312"/>
                <w:sz w:val="24"/>
              </w:rPr>
              <w:t>项目</w:t>
            </w:r>
            <w:r>
              <w:rPr>
                <w:rFonts w:hint="eastAsia" w:ascii="仿宋_GB2312" w:hAnsi="仿宋_GB2312"/>
                <w:sz w:val="24"/>
                <w:lang w:val="en-US" w:eastAsia="zh-CN"/>
              </w:rPr>
              <w:t>经理</w:t>
            </w:r>
          </w:p>
        </w:tc>
        <w:tc>
          <w:tcPr>
            <w:tcW w:w="139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609C22DF">
            <w:pPr>
              <w:tabs>
                <w:tab w:val="right" w:leader="dot" w:pos="8302"/>
              </w:tabs>
              <w:spacing w:beforeLines="0" w:afterLines="0" w:line="240" w:lineRule="auto"/>
              <w:ind w:left="0" w:leftChars="0" w:firstLine="0" w:firstLineChars="0"/>
              <w:jc w:val="center"/>
              <w:rPr>
                <w:rFonts w:hint="eastAsia" w:ascii="仿宋_GB2312" w:hAnsi="仿宋_GB2312" w:eastAsia="仿宋_GB2312"/>
                <w:color w:val="000000"/>
                <w:sz w:val="24"/>
              </w:rPr>
            </w:pPr>
            <w:r>
              <w:rPr>
                <w:rFonts w:hint="eastAsia" w:ascii="仿宋_GB2312" w:hAnsi="仿宋_GB2312" w:eastAsia="仿宋_GB2312"/>
                <w:color w:val="000000"/>
                <w:sz w:val="24"/>
              </w:rPr>
              <w:t>--</w:t>
            </w:r>
          </w:p>
        </w:tc>
        <w:tc>
          <w:tcPr>
            <w:tcW w:w="3503" w:type="dxa"/>
            <w:vMerge w:val="continue"/>
            <w:tcBorders>
              <w:top w:val="single" w:color="000000" w:sz="4" w:space="0"/>
              <w:left w:val="single" w:color="000000" w:sz="4" w:space="0"/>
              <w:bottom w:val="single" w:color="000000" w:sz="4" w:space="0"/>
              <w:right w:val="single" w:color="000000" w:sz="12" w:space="0"/>
              <w:tl2br w:val="nil"/>
              <w:tr2bl w:val="nil"/>
            </w:tcBorders>
            <w:noWrap w:val="0"/>
            <w:vAlign w:val="center"/>
          </w:tcPr>
          <w:p w14:paraId="3AB56EA5">
            <w:pPr>
              <w:spacing w:beforeLines="0" w:afterLines="0" w:line="240" w:lineRule="auto"/>
              <w:jc w:val="left"/>
              <w:rPr>
                <w:rFonts w:hint="eastAsia" w:ascii="仿宋" w:hAnsi="仿宋"/>
                <w:color w:val="000000"/>
                <w:sz w:val="24"/>
              </w:rPr>
            </w:pPr>
          </w:p>
        </w:tc>
      </w:tr>
      <w:tr w14:paraId="68AFB8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1061" w:hRule="atLeast"/>
          <w:jc w:val="center"/>
        </w:trPr>
        <w:tc>
          <w:tcPr>
            <w:tcW w:w="1217" w:type="dxa"/>
            <w:vMerge w:val="restart"/>
            <w:tcBorders>
              <w:top w:val="single" w:color="000000" w:sz="4" w:space="0"/>
              <w:left w:val="single" w:color="000000" w:sz="12" w:space="0"/>
              <w:bottom w:val="single" w:color="000000" w:sz="4" w:space="0"/>
              <w:right w:val="single" w:color="000000" w:sz="4" w:space="0"/>
              <w:tl2br w:val="nil"/>
              <w:tr2bl w:val="nil"/>
            </w:tcBorders>
            <w:shd w:val="clear" w:color="auto" w:fill="FFFFFF"/>
            <w:noWrap w:val="0"/>
            <w:vAlign w:val="center"/>
          </w:tcPr>
          <w:p w14:paraId="0233BF12">
            <w:pPr>
              <w:widowControl/>
              <w:spacing w:beforeLines="0" w:afterLines="0" w:line="240" w:lineRule="auto"/>
              <w:ind w:left="0" w:leftChars="0" w:firstLine="0" w:firstLineChars="0"/>
              <w:jc w:val="center"/>
              <w:textAlignment w:val="center"/>
              <w:rPr>
                <w:rFonts w:hint="eastAsia" w:ascii="仿宋_GB2312" w:hAnsi="仿宋_GB2312" w:eastAsia="仿宋_GB2312"/>
                <w:color w:val="000000"/>
                <w:sz w:val="24"/>
              </w:rPr>
            </w:pPr>
            <w:r>
              <w:rPr>
                <w:rFonts w:hint="eastAsia" w:ascii="仿宋_GB2312" w:hAnsi="仿宋_GB2312" w:eastAsia="仿宋_GB2312"/>
                <w:color w:val="000000"/>
                <w:sz w:val="24"/>
              </w:rPr>
              <w:t>2.财务组</w:t>
            </w:r>
          </w:p>
        </w:tc>
        <w:tc>
          <w:tcPr>
            <w:tcW w:w="132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2BF0AD76">
            <w:pPr>
              <w:tabs>
                <w:tab w:val="right" w:leader="dot" w:pos="8302"/>
              </w:tabs>
              <w:spacing w:beforeLines="0" w:afterLines="0" w:line="240" w:lineRule="auto"/>
              <w:ind w:left="0" w:leftChars="0" w:firstLine="0" w:firstLineChars="0"/>
              <w:jc w:val="center"/>
              <w:rPr>
                <w:rFonts w:hint="eastAsia" w:ascii="仿宋_GB2312" w:hAnsi="仿宋_GB2312" w:eastAsia="仿宋_GB2312"/>
                <w:color w:val="000000"/>
                <w:kern w:val="0"/>
                <w:sz w:val="24"/>
              </w:rPr>
            </w:pPr>
            <w:r>
              <w:rPr>
                <w:rFonts w:hint="eastAsia" w:ascii="仿宋_GB2312" w:hAnsi="仿宋_GB2312" w:eastAsia="仿宋_GB2312"/>
                <w:sz w:val="24"/>
              </w:rPr>
              <w:t>青明英</w:t>
            </w:r>
          </w:p>
        </w:tc>
        <w:tc>
          <w:tcPr>
            <w:tcW w:w="153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1075AE53">
            <w:pPr>
              <w:tabs>
                <w:tab w:val="right" w:leader="dot" w:pos="8302"/>
              </w:tabs>
              <w:spacing w:beforeLines="0" w:afterLines="0" w:line="240" w:lineRule="auto"/>
              <w:ind w:left="0" w:leftChars="0" w:firstLine="0" w:firstLineChars="0"/>
              <w:jc w:val="center"/>
              <w:rPr>
                <w:rFonts w:hint="eastAsia" w:ascii="仿宋_GB2312" w:hAnsi="仿宋_GB2312" w:eastAsia="仿宋_GB2312"/>
                <w:color w:val="000000"/>
                <w:sz w:val="24"/>
              </w:rPr>
            </w:pPr>
            <w:r>
              <w:rPr>
                <w:rFonts w:hint="eastAsia" w:ascii="仿宋_GB2312" w:hAnsi="仿宋_GB2312" w:eastAsia="仿宋_GB2312"/>
                <w:sz w:val="24"/>
              </w:rPr>
              <w:t>财务专家</w:t>
            </w:r>
          </w:p>
        </w:tc>
        <w:tc>
          <w:tcPr>
            <w:tcW w:w="139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228B0732">
            <w:pPr>
              <w:spacing w:beforeLines="0" w:afterLines="0" w:line="240" w:lineRule="auto"/>
              <w:ind w:left="0" w:leftChars="0" w:firstLine="0" w:firstLineChars="0"/>
              <w:jc w:val="center"/>
              <w:rPr>
                <w:rFonts w:hint="eastAsia" w:ascii="仿宋_GB2312" w:hAnsi="仿宋_GB2312" w:eastAsia="仿宋_GB2312"/>
                <w:color w:val="000000"/>
                <w:sz w:val="24"/>
              </w:rPr>
            </w:pPr>
            <w:r>
              <w:rPr>
                <w:rFonts w:hint="eastAsia" w:ascii="仿宋_GB2312" w:hAnsi="仿宋_GB2312" w:eastAsia="仿宋_GB2312"/>
                <w:sz w:val="24"/>
              </w:rPr>
              <w:t>中级</w:t>
            </w:r>
          </w:p>
        </w:tc>
        <w:tc>
          <w:tcPr>
            <w:tcW w:w="3503" w:type="dxa"/>
            <w:vMerge w:val="continue"/>
            <w:tcBorders>
              <w:top w:val="single" w:color="000000" w:sz="4" w:space="0"/>
              <w:left w:val="single" w:color="000000" w:sz="4" w:space="0"/>
              <w:bottom w:val="single" w:color="000000" w:sz="4" w:space="0"/>
              <w:right w:val="single" w:color="000000" w:sz="12" w:space="0"/>
              <w:tl2br w:val="nil"/>
              <w:tr2bl w:val="nil"/>
            </w:tcBorders>
            <w:noWrap w:val="0"/>
            <w:vAlign w:val="center"/>
          </w:tcPr>
          <w:p w14:paraId="06CAD299">
            <w:pPr>
              <w:spacing w:beforeLines="0" w:afterLines="0" w:line="240" w:lineRule="auto"/>
              <w:jc w:val="left"/>
              <w:rPr>
                <w:rFonts w:hint="eastAsia" w:ascii="仿宋" w:hAnsi="仿宋"/>
                <w:color w:val="000000"/>
                <w:sz w:val="24"/>
              </w:rPr>
            </w:pPr>
          </w:p>
        </w:tc>
      </w:tr>
      <w:tr w14:paraId="468BAC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1017" w:hRule="atLeast"/>
          <w:jc w:val="center"/>
        </w:trPr>
        <w:tc>
          <w:tcPr>
            <w:tcW w:w="1217" w:type="dxa"/>
            <w:vMerge w:val="continue"/>
            <w:tcBorders>
              <w:top w:val="single" w:color="000000" w:sz="4" w:space="0"/>
              <w:left w:val="single" w:color="000000" w:sz="12" w:space="0"/>
              <w:bottom w:val="single" w:color="000000" w:sz="4" w:space="0"/>
              <w:right w:val="single" w:color="000000" w:sz="4" w:space="0"/>
              <w:tl2br w:val="nil"/>
              <w:tr2bl w:val="nil"/>
            </w:tcBorders>
            <w:shd w:val="clear" w:color="auto" w:fill="FFFFFF"/>
            <w:noWrap w:val="0"/>
            <w:vAlign w:val="center"/>
          </w:tcPr>
          <w:p w14:paraId="4A932ACD">
            <w:pPr>
              <w:spacing w:beforeLines="0" w:afterLines="0" w:line="240" w:lineRule="auto"/>
              <w:jc w:val="center"/>
              <w:rPr>
                <w:rFonts w:hint="eastAsia" w:ascii="仿宋_GB2312" w:hAnsi="仿宋_GB2312" w:eastAsia="仿宋_GB2312"/>
                <w:color w:val="000000"/>
                <w:sz w:val="24"/>
              </w:rPr>
            </w:pPr>
          </w:p>
        </w:tc>
        <w:tc>
          <w:tcPr>
            <w:tcW w:w="132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5FC4AE86">
            <w:pPr>
              <w:spacing w:beforeLines="0" w:afterLines="0" w:line="240" w:lineRule="auto"/>
              <w:ind w:left="0" w:leftChars="0" w:firstLine="0" w:firstLineChars="0"/>
              <w:jc w:val="center"/>
              <w:rPr>
                <w:rFonts w:hint="eastAsia" w:ascii="仿宋_GB2312" w:hAnsi="仿宋_GB2312" w:eastAsia="仿宋_GB2312"/>
                <w:color w:val="000000"/>
                <w:kern w:val="0"/>
                <w:sz w:val="24"/>
              </w:rPr>
            </w:pPr>
            <w:r>
              <w:rPr>
                <w:rFonts w:hint="eastAsia" w:ascii="仿宋_GB2312" w:hAnsi="仿宋_GB2312" w:eastAsia="仿宋_GB2312"/>
                <w:color w:val="000000"/>
                <w:kern w:val="0"/>
                <w:sz w:val="24"/>
              </w:rPr>
              <w:t>宋姚</w:t>
            </w:r>
          </w:p>
        </w:tc>
        <w:tc>
          <w:tcPr>
            <w:tcW w:w="153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4FD82F84">
            <w:pPr>
              <w:spacing w:beforeLines="0" w:afterLines="0" w:line="240" w:lineRule="auto"/>
              <w:ind w:left="0" w:leftChars="0" w:firstLine="0" w:firstLineChars="0"/>
              <w:jc w:val="center"/>
              <w:rPr>
                <w:rFonts w:hint="eastAsia" w:ascii="仿宋_GB2312" w:hAnsi="仿宋_GB2312" w:eastAsia="仿宋_GB2312"/>
                <w:color w:val="000000"/>
                <w:sz w:val="24"/>
              </w:rPr>
            </w:pPr>
            <w:r>
              <w:rPr>
                <w:rFonts w:hint="eastAsia" w:ascii="仿宋_GB2312" w:hAnsi="仿宋_GB2312" w:eastAsia="仿宋_GB2312"/>
                <w:color w:val="000000"/>
                <w:sz w:val="24"/>
              </w:rPr>
              <w:t>项目助理</w:t>
            </w:r>
          </w:p>
        </w:tc>
        <w:tc>
          <w:tcPr>
            <w:tcW w:w="139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10BDC72D">
            <w:pPr>
              <w:spacing w:beforeLines="0" w:afterLines="0" w:line="240" w:lineRule="auto"/>
              <w:ind w:left="0" w:leftChars="0" w:firstLine="0" w:firstLineChars="0"/>
              <w:jc w:val="center"/>
              <w:rPr>
                <w:rFonts w:hint="eastAsia" w:ascii="仿宋_GB2312" w:hAnsi="仿宋_GB2312" w:eastAsia="仿宋_GB2312"/>
                <w:color w:val="000000"/>
                <w:sz w:val="24"/>
              </w:rPr>
            </w:pPr>
            <w:r>
              <w:rPr>
                <w:rFonts w:hint="eastAsia" w:ascii="仿宋_GB2312" w:hAnsi="仿宋_GB2312" w:eastAsia="仿宋_GB2312"/>
                <w:color w:val="000000"/>
                <w:sz w:val="24"/>
              </w:rPr>
              <w:t>--</w:t>
            </w:r>
          </w:p>
        </w:tc>
        <w:tc>
          <w:tcPr>
            <w:tcW w:w="3503" w:type="dxa"/>
            <w:vMerge w:val="continue"/>
            <w:tcBorders>
              <w:top w:val="single" w:color="000000" w:sz="4" w:space="0"/>
              <w:left w:val="single" w:color="000000" w:sz="4" w:space="0"/>
              <w:bottom w:val="single" w:color="000000" w:sz="4" w:space="0"/>
              <w:right w:val="single" w:color="000000" w:sz="12" w:space="0"/>
              <w:tl2br w:val="nil"/>
              <w:tr2bl w:val="nil"/>
            </w:tcBorders>
            <w:noWrap w:val="0"/>
            <w:vAlign w:val="center"/>
          </w:tcPr>
          <w:p w14:paraId="37748E55">
            <w:pPr>
              <w:spacing w:beforeLines="0" w:afterLines="0" w:line="240" w:lineRule="auto"/>
              <w:jc w:val="left"/>
              <w:rPr>
                <w:rFonts w:hint="eastAsia" w:ascii="仿宋" w:hAnsi="仿宋"/>
                <w:color w:val="000000"/>
                <w:sz w:val="24"/>
              </w:rPr>
            </w:pPr>
          </w:p>
        </w:tc>
      </w:tr>
      <w:tr w14:paraId="67CE5B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1131" w:hRule="atLeast"/>
          <w:jc w:val="center"/>
        </w:trPr>
        <w:tc>
          <w:tcPr>
            <w:tcW w:w="1217" w:type="dxa"/>
            <w:vMerge w:val="restart"/>
            <w:tcBorders>
              <w:top w:val="single" w:color="000000" w:sz="4" w:space="0"/>
              <w:left w:val="single" w:color="000000" w:sz="12" w:space="0"/>
              <w:bottom w:val="single" w:color="000000" w:sz="4" w:space="0"/>
              <w:right w:val="single" w:color="000000" w:sz="4" w:space="0"/>
              <w:tl2br w:val="nil"/>
              <w:tr2bl w:val="nil"/>
            </w:tcBorders>
            <w:shd w:val="clear" w:color="auto" w:fill="FFFFFF"/>
            <w:noWrap w:val="0"/>
            <w:vAlign w:val="center"/>
          </w:tcPr>
          <w:p w14:paraId="73BC8169">
            <w:pPr>
              <w:widowControl/>
              <w:spacing w:beforeLines="0" w:afterLines="0" w:line="240" w:lineRule="auto"/>
              <w:ind w:left="0" w:leftChars="0" w:firstLine="0" w:firstLineChars="0"/>
              <w:jc w:val="center"/>
              <w:textAlignment w:val="center"/>
              <w:rPr>
                <w:rFonts w:hint="eastAsia" w:ascii="仿宋_GB2312" w:hAnsi="仿宋_GB2312" w:eastAsia="仿宋_GB2312"/>
                <w:color w:val="000000"/>
                <w:sz w:val="24"/>
              </w:rPr>
            </w:pPr>
            <w:r>
              <w:rPr>
                <w:rFonts w:hint="eastAsia" w:ascii="仿宋_GB2312" w:hAnsi="仿宋_GB2312" w:eastAsia="仿宋_GB2312"/>
                <w:color w:val="000000"/>
                <w:sz w:val="24"/>
              </w:rPr>
              <w:t>3.顾问组</w:t>
            </w:r>
          </w:p>
        </w:tc>
        <w:tc>
          <w:tcPr>
            <w:tcW w:w="132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605F1B8B">
            <w:pPr>
              <w:spacing w:beforeLines="0" w:afterLines="0" w:line="240" w:lineRule="auto"/>
              <w:ind w:left="0" w:leftChars="0" w:firstLine="0" w:firstLineChars="0"/>
              <w:jc w:val="center"/>
              <w:rPr>
                <w:rFonts w:hint="eastAsia" w:ascii="仿宋_GB2312" w:hAnsi="仿宋_GB2312" w:eastAsia="仿宋_GB2312"/>
                <w:color w:val="000000"/>
                <w:kern w:val="0"/>
                <w:sz w:val="24"/>
              </w:rPr>
            </w:pPr>
            <w:r>
              <w:rPr>
                <w:rFonts w:hint="eastAsia" w:ascii="仿宋_GB2312" w:hAnsi="仿宋_GB2312" w:eastAsia="仿宋_GB2312"/>
                <w:color w:val="000000"/>
                <w:kern w:val="0"/>
                <w:sz w:val="24"/>
              </w:rPr>
              <w:t>李艳</w:t>
            </w:r>
          </w:p>
        </w:tc>
        <w:tc>
          <w:tcPr>
            <w:tcW w:w="153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3A2DC8A1">
            <w:pPr>
              <w:widowControl/>
              <w:spacing w:beforeLines="0" w:afterLines="0" w:line="240" w:lineRule="auto"/>
              <w:ind w:left="0" w:leftChars="0" w:firstLine="0" w:firstLineChars="0"/>
              <w:jc w:val="center"/>
              <w:textAlignment w:val="center"/>
              <w:rPr>
                <w:rFonts w:hint="eastAsia" w:ascii="仿宋_GB2312" w:hAnsi="仿宋_GB2312" w:eastAsia="仿宋_GB2312"/>
                <w:color w:val="000000"/>
                <w:sz w:val="24"/>
              </w:rPr>
            </w:pPr>
            <w:r>
              <w:rPr>
                <w:rFonts w:hint="eastAsia" w:ascii="仿宋_GB2312" w:hAnsi="仿宋_GB2312" w:eastAsia="仿宋_GB2312"/>
                <w:color w:val="000000"/>
                <w:sz w:val="24"/>
              </w:rPr>
              <w:t>专家组组长</w:t>
            </w:r>
          </w:p>
        </w:tc>
        <w:tc>
          <w:tcPr>
            <w:tcW w:w="139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0E616536">
            <w:pPr>
              <w:spacing w:beforeLines="0" w:afterLines="0" w:line="240" w:lineRule="auto"/>
              <w:ind w:left="0" w:leftChars="0" w:firstLine="0" w:firstLineChars="0"/>
              <w:jc w:val="center"/>
              <w:rPr>
                <w:rFonts w:hint="eastAsia" w:ascii="仿宋_GB2312" w:hAnsi="仿宋_GB2312" w:eastAsia="仿宋_GB2312"/>
                <w:color w:val="000000"/>
                <w:sz w:val="24"/>
              </w:rPr>
            </w:pPr>
            <w:r>
              <w:rPr>
                <w:rFonts w:hint="eastAsia" w:ascii="仿宋_GB2312" w:hAnsi="仿宋_GB2312" w:eastAsia="仿宋_GB2312"/>
                <w:color w:val="000000"/>
                <w:sz w:val="24"/>
              </w:rPr>
              <w:t>高级工程师</w:t>
            </w:r>
          </w:p>
        </w:tc>
        <w:tc>
          <w:tcPr>
            <w:tcW w:w="3503" w:type="dxa"/>
            <w:vMerge w:val="continue"/>
            <w:tcBorders>
              <w:top w:val="single" w:color="000000" w:sz="4" w:space="0"/>
              <w:left w:val="single" w:color="000000" w:sz="4" w:space="0"/>
              <w:bottom w:val="single" w:color="000000" w:sz="4" w:space="0"/>
              <w:right w:val="single" w:color="000000" w:sz="12" w:space="0"/>
              <w:tl2br w:val="nil"/>
              <w:tr2bl w:val="nil"/>
            </w:tcBorders>
            <w:noWrap w:val="0"/>
            <w:vAlign w:val="center"/>
          </w:tcPr>
          <w:p w14:paraId="310DFBEC">
            <w:pPr>
              <w:spacing w:beforeLines="0" w:afterLines="0" w:line="240" w:lineRule="auto"/>
              <w:jc w:val="left"/>
              <w:rPr>
                <w:rFonts w:hint="eastAsia" w:ascii="仿宋" w:hAnsi="仿宋"/>
                <w:color w:val="000000"/>
                <w:sz w:val="24"/>
              </w:rPr>
            </w:pPr>
          </w:p>
        </w:tc>
      </w:tr>
      <w:tr w14:paraId="71BCA1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1236" w:hRule="atLeast"/>
          <w:jc w:val="center"/>
        </w:trPr>
        <w:tc>
          <w:tcPr>
            <w:tcW w:w="1217" w:type="dxa"/>
            <w:vMerge w:val="continue"/>
            <w:tcBorders>
              <w:top w:val="single" w:color="000000" w:sz="4" w:space="0"/>
              <w:left w:val="single" w:color="000000" w:sz="12" w:space="0"/>
              <w:bottom w:val="single" w:color="000000" w:sz="4" w:space="0"/>
              <w:right w:val="single" w:color="000000" w:sz="4" w:space="0"/>
              <w:tl2br w:val="nil"/>
              <w:tr2bl w:val="nil"/>
            </w:tcBorders>
            <w:shd w:val="clear" w:color="auto" w:fill="FFFFFF"/>
            <w:noWrap w:val="0"/>
            <w:vAlign w:val="center"/>
          </w:tcPr>
          <w:p w14:paraId="371817C2">
            <w:pPr>
              <w:spacing w:beforeLines="0" w:afterLines="0" w:line="240" w:lineRule="auto"/>
              <w:jc w:val="center"/>
              <w:rPr>
                <w:rFonts w:hint="eastAsia" w:ascii="仿宋_GB2312" w:hAnsi="仿宋_GB2312" w:eastAsia="仿宋_GB2312"/>
                <w:color w:val="000000"/>
                <w:sz w:val="24"/>
              </w:rPr>
            </w:pPr>
          </w:p>
        </w:tc>
        <w:tc>
          <w:tcPr>
            <w:tcW w:w="132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142B444F">
            <w:pPr>
              <w:spacing w:beforeLines="0" w:afterLines="0" w:line="240" w:lineRule="auto"/>
              <w:ind w:left="0" w:leftChars="0" w:firstLine="0" w:firstLineChars="0"/>
              <w:jc w:val="center"/>
              <w:rPr>
                <w:rFonts w:hint="default" w:ascii="仿宋_GB2312" w:hAnsi="仿宋_GB2312" w:eastAsia="仿宋_GB2312"/>
                <w:color w:val="000000"/>
                <w:kern w:val="0"/>
                <w:sz w:val="24"/>
                <w:lang w:val="en-US" w:eastAsia="zh-CN"/>
              </w:rPr>
            </w:pPr>
            <w:r>
              <w:rPr>
                <w:rFonts w:hint="eastAsia" w:ascii="仿宋_GB2312" w:hAnsi="仿宋_GB2312"/>
                <w:color w:val="000000"/>
                <w:kern w:val="0"/>
                <w:sz w:val="24"/>
                <w:lang w:val="en-US" w:eastAsia="zh-CN"/>
              </w:rPr>
              <w:t>王昭琴</w:t>
            </w:r>
          </w:p>
        </w:tc>
        <w:tc>
          <w:tcPr>
            <w:tcW w:w="153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3E26510A">
            <w:pPr>
              <w:spacing w:beforeLines="0" w:afterLines="0" w:line="240" w:lineRule="auto"/>
              <w:ind w:left="0" w:leftChars="0" w:firstLine="0" w:firstLineChars="0"/>
              <w:jc w:val="center"/>
              <w:rPr>
                <w:rFonts w:hint="eastAsia" w:ascii="仿宋_GB2312" w:hAnsi="仿宋_GB2312" w:eastAsia="仿宋_GB2312"/>
                <w:color w:val="000000"/>
                <w:sz w:val="24"/>
              </w:rPr>
            </w:pPr>
            <w:r>
              <w:rPr>
                <w:rFonts w:hint="eastAsia" w:ascii="仿宋_GB2312" w:hAnsi="仿宋_GB2312" w:eastAsia="仿宋_GB2312"/>
                <w:color w:val="000000"/>
                <w:sz w:val="24"/>
              </w:rPr>
              <w:t>专家组副组长</w:t>
            </w:r>
          </w:p>
        </w:tc>
        <w:tc>
          <w:tcPr>
            <w:tcW w:w="139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7373DCB1">
            <w:pPr>
              <w:spacing w:beforeLines="0" w:afterLines="0" w:line="240" w:lineRule="auto"/>
              <w:ind w:left="0" w:leftChars="0" w:firstLine="0" w:firstLineChars="0"/>
              <w:jc w:val="center"/>
              <w:rPr>
                <w:rFonts w:hint="default" w:ascii="仿宋_GB2312" w:hAnsi="仿宋_GB2312" w:eastAsia="仿宋_GB2312"/>
                <w:color w:val="000000"/>
                <w:sz w:val="24"/>
                <w:lang w:val="en-US" w:eastAsia="zh-CN"/>
              </w:rPr>
            </w:pPr>
            <w:r>
              <w:rPr>
                <w:rFonts w:hint="eastAsia" w:ascii="仿宋_GB2312" w:hAnsi="仿宋_GB2312"/>
                <w:color w:val="000000"/>
                <w:sz w:val="24"/>
                <w:lang w:val="en-US" w:eastAsia="zh-CN"/>
              </w:rPr>
              <w:t>注册会计师</w:t>
            </w:r>
          </w:p>
        </w:tc>
        <w:tc>
          <w:tcPr>
            <w:tcW w:w="3503" w:type="dxa"/>
            <w:vMerge w:val="continue"/>
            <w:tcBorders>
              <w:top w:val="single" w:color="000000" w:sz="4" w:space="0"/>
              <w:left w:val="single" w:color="000000" w:sz="4" w:space="0"/>
              <w:bottom w:val="single" w:color="000000" w:sz="4" w:space="0"/>
              <w:right w:val="single" w:color="000000" w:sz="12" w:space="0"/>
              <w:tl2br w:val="nil"/>
              <w:tr2bl w:val="nil"/>
            </w:tcBorders>
            <w:noWrap w:val="0"/>
            <w:vAlign w:val="center"/>
          </w:tcPr>
          <w:p w14:paraId="78573C28">
            <w:pPr>
              <w:spacing w:beforeLines="0" w:afterLines="0" w:line="240" w:lineRule="auto"/>
              <w:jc w:val="left"/>
              <w:rPr>
                <w:rFonts w:hint="eastAsia" w:ascii="仿宋" w:hAnsi="仿宋"/>
                <w:color w:val="000000"/>
                <w:sz w:val="24"/>
              </w:rPr>
            </w:pPr>
          </w:p>
        </w:tc>
      </w:tr>
      <w:tr w14:paraId="113641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1169" w:hRule="atLeast"/>
          <w:jc w:val="center"/>
        </w:trPr>
        <w:tc>
          <w:tcPr>
            <w:tcW w:w="1217" w:type="dxa"/>
            <w:vMerge w:val="restart"/>
            <w:tcBorders>
              <w:top w:val="single" w:color="000000" w:sz="4" w:space="0"/>
              <w:left w:val="single" w:color="000000" w:sz="12" w:space="0"/>
              <w:bottom w:val="single" w:color="000000" w:sz="4" w:space="0"/>
              <w:right w:val="single" w:color="000000" w:sz="4" w:space="0"/>
              <w:tl2br w:val="nil"/>
              <w:tr2bl w:val="nil"/>
            </w:tcBorders>
            <w:noWrap w:val="0"/>
            <w:vAlign w:val="center"/>
          </w:tcPr>
          <w:p w14:paraId="333114A0">
            <w:pPr>
              <w:widowControl/>
              <w:spacing w:beforeLines="0" w:afterLines="0" w:line="240" w:lineRule="auto"/>
              <w:ind w:left="0" w:leftChars="0" w:firstLine="0" w:firstLineChars="0"/>
              <w:jc w:val="center"/>
              <w:textAlignment w:val="center"/>
              <w:rPr>
                <w:rFonts w:hint="eastAsia" w:ascii="仿宋_GB2312" w:hAnsi="仿宋_GB2312" w:eastAsia="仿宋_GB2312"/>
                <w:color w:val="000000"/>
                <w:sz w:val="24"/>
              </w:rPr>
            </w:pPr>
            <w:r>
              <w:rPr>
                <w:rFonts w:hint="eastAsia" w:ascii="仿宋_GB2312" w:hAnsi="仿宋_GB2312" w:eastAsia="仿宋_GB2312"/>
                <w:color w:val="000000"/>
                <w:sz w:val="24"/>
              </w:rPr>
              <w:t>4.调研组</w:t>
            </w:r>
          </w:p>
        </w:tc>
        <w:tc>
          <w:tcPr>
            <w:tcW w:w="13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661A38">
            <w:pPr>
              <w:spacing w:beforeLines="0" w:afterLines="0" w:line="240" w:lineRule="auto"/>
              <w:ind w:left="0" w:leftChars="0" w:firstLine="0" w:firstLineChars="0"/>
              <w:jc w:val="center"/>
              <w:rPr>
                <w:rFonts w:hint="eastAsia" w:ascii="仿宋_GB2312" w:hAnsi="仿宋_GB2312" w:eastAsia="仿宋_GB2312"/>
                <w:color w:val="000000"/>
                <w:kern w:val="0"/>
                <w:sz w:val="24"/>
                <w:lang w:eastAsia="zh-CN"/>
              </w:rPr>
            </w:pPr>
            <w:r>
              <w:rPr>
                <w:rFonts w:hint="eastAsia" w:ascii="仿宋_GB2312" w:hAnsi="仿宋_GB2312"/>
                <w:color w:val="000000"/>
                <w:kern w:val="0"/>
                <w:sz w:val="24"/>
                <w:lang w:val="en-US" w:eastAsia="zh-CN"/>
              </w:rPr>
              <w:t>何然</w:t>
            </w:r>
          </w:p>
        </w:tc>
        <w:tc>
          <w:tcPr>
            <w:tcW w:w="15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DCC5E5">
            <w:pPr>
              <w:widowControl/>
              <w:spacing w:beforeLines="0" w:afterLines="0" w:line="240" w:lineRule="auto"/>
              <w:ind w:left="0" w:leftChars="0" w:firstLine="0" w:firstLineChars="0"/>
              <w:jc w:val="center"/>
              <w:textAlignment w:val="center"/>
              <w:rPr>
                <w:rFonts w:hint="eastAsia" w:ascii="仿宋_GB2312" w:hAnsi="仿宋_GB2312" w:eastAsia="仿宋_GB2312"/>
                <w:color w:val="000000"/>
                <w:sz w:val="24"/>
                <w:lang w:val="en-US" w:eastAsia="zh-CN"/>
              </w:rPr>
            </w:pPr>
            <w:r>
              <w:rPr>
                <w:rFonts w:hint="eastAsia" w:ascii="仿宋_GB2312" w:hAnsi="仿宋_GB2312" w:eastAsia="仿宋_GB2312"/>
                <w:color w:val="000000"/>
                <w:sz w:val="24"/>
              </w:rPr>
              <w:t>项目</w:t>
            </w:r>
            <w:r>
              <w:rPr>
                <w:rFonts w:hint="eastAsia" w:ascii="仿宋_GB2312" w:hAnsi="仿宋_GB2312"/>
                <w:color w:val="000000"/>
                <w:sz w:val="24"/>
                <w:lang w:val="en-US" w:eastAsia="zh-CN"/>
              </w:rPr>
              <w:t>经理</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7C3594">
            <w:pPr>
              <w:spacing w:beforeLines="0" w:afterLines="0" w:line="240" w:lineRule="auto"/>
              <w:ind w:left="0" w:leftChars="0" w:firstLine="0" w:firstLineChars="0"/>
              <w:jc w:val="center"/>
              <w:rPr>
                <w:rFonts w:hint="eastAsia" w:ascii="仿宋_GB2312" w:hAnsi="仿宋_GB2312" w:eastAsia="仿宋_GB2312"/>
                <w:color w:val="000000"/>
                <w:sz w:val="24"/>
              </w:rPr>
            </w:pPr>
            <w:r>
              <w:rPr>
                <w:rFonts w:hint="eastAsia" w:ascii="仿宋_GB2312" w:hAnsi="仿宋_GB2312" w:eastAsia="仿宋_GB2312"/>
                <w:color w:val="000000"/>
                <w:sz w:val="24"/>
              </w:rPr>
              <w:t>--</w:t>
            </w:r>
          </w:p>
        </w:tc>
        <w:tc>
          <w:tcPr>
            <w:tcW w:w="3503" w:type="dxa"/>
            <w:vMerge w:val="continue"/>
            <w:tcBorders>
              <w:top w:val="single" w:color="000000" w:sz="4" w:space="0"/>
              <w:left w:val="single" w:color="000000" w:sz="4" w:space="0"/>
              <w:bottom w:val="single" w:color="000000" w:sz="4" w:space="0"/>
              <w:right w:val="single" w:color="000000" w:sz="12" w:space="0"/>
              <w:tl2br w:val="nil"/>
              <w:tr2bl w:val="nil"/>
            </w:tcBorders>
            <w:noWrap w:val="0"/>
            <w:vAlign w:val="center"/>
          </w:tcPr>
          <w:p w14:paraId="3063FD47">
            <w:pPr>
              <w:spacing w:beforeLines="0" w:afterLines="0" w:line="240" w:lineRule="auto"/>
              <w:jc w:val="left"/>
              <w:rPr>
                <w:rFonts w:hint="eastAsia" w:ascii="仿宋" w:hAnsi="仿宋"/>
                <w:color w:val="000000"/>
                <w:sz w:val="24"/>
              </w:rPr>
            </w:pPr>
          </w:p>
        </w:tc>
      </w:tr>
      <w:tr w14:paraId="265329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1122" w:hRule="atLeast"/>
          <w:jc w:val="center"/>
        </w:trPr>
        <w:tc>
          <w:tcPr>
            <w:tcW w:w="1217" w:type="dxa"/>
            <w:vMerge w:val="continue"/>
            <w:tcBorders>
              <w:top w:val="single" w:color="000000" w:sz="4" w:space="0"/>
              <w:left w:val="single" w:color="000000" w:sz="12" w:space="0"/>
              <w:bottom w:val="single" w:color="000000" w:sz="4" w:space="0"/>
              <w:right w:val="single" w:color="000000" w:sz="4" w:space="0"/>
              <w:tl2br w:val="nil"/>
              <w:tr2bl w:val="nil"/>
            </w:tcBorders>
            <w:noWrap w:val="0"/>
            <w:vAlign w:val="center"/>
          </w:tcPr>
          <w:p w14:paraId="72445637">
            <w:pPr>
              <w:spacing w:beforeLines="0" w:afterLines="0" w:line="240" w:lineRule="auto"/>
              <w:jc w:val="center"/>
              <w:rPr>
                <w:rFonts w:hint="eastAsia" w:ascii="仿宋_GB2312" w:hAnsi="仿宋_GB2312" w:eastAsia="仿宋_GB2312"/>
                <w:color w:val="000000"/>
                <w:sz w:val="24"/>
              </w:rPr>
            </w:pPr>
          </w:p>
        </w:tc>
        <w:tc>
          <w:tcPr>
            <w:tcW w:w="13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2F0C4A">
            <w:pPr>
              <w:spacing w:beforeLines="0" w:afterLines="0" w:line="240" w:lineRule="auto"/>
              <w:ind w:left="0" w:leftChars="0" w:firstLine="0" w:firstLineChars="0"/>
              <w:jc w:val="center"/>
              <w:rPr>
                <w:rFonts w:hint="eastAsia" w:ascii="仿宋_GB2312" w:hAnsi="仿宋_GB2312" w:eastAsia="仿宋_GB2312"/>
                <w:color w:val="000000"/>
                <w:kern w:val="0"/>
                <w:sz w:val="24"/>
                <w:lang w:val="en-US" w:eastAsia="zh-CN"/>
              </w:rPr>
            </w:pPr>
            <w:r>
              <w:rPr>
                <w:rFonts w:hint="eastAsia" w:ascii="仿宋_GB2312" w:hAnsi="仿宋_GB2312"/>
                <w:color w:val="000000"/>
                <w:kern w:val="0"/>
                <w:sz w:val="24"/>
                <w:lang w:val="en-US" w:eastAsia="zh-CN"/>
              </w:rPr>
              <w:t>周松</w:t>
            </w:r>
          </w:p>
        </w:tc>
        <w:tc>
          <w:tcPr>
            <w:tcW w:w="15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268BEE">
            <w:pPr>
              <w:spacing w:beforeLines="0" w:afterLines="0" w:line="240" w:lineRule="auto"/>
              <w:ind w:left="0" w:leftChars="0" w:firstLine="0" w:firstLineChars="0"/>
              <w:jc w:val="center"/>
              <w:rPr>
                <w:rFonts w:hint="eastAsia" w:ascii="仿宋_GB2312" w:hAnsi="仿宋_GB2312" w:eastAsia="仿宋_GB2312"/>
                <w:color w:val="000000"/>
                <w:sz w:val="24"/>
              </w:rPr>
            </w:pPr>
            <w:r>
              <w:rPr>
                <w:rFonts w:hint="eastAsia" w:ascii="仿宋_GB2312" w:hAnsi="仿宋_GB2312" w:eastAsia="仿宋_GB2312"/>
                <w:color w:val="000000"/>
                <w:sz w:val="24"/>
              </w:rPr>
              <w:t>项目助理</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B26272">
            <w:pPr>
              <w:spacing w:beforeLines="0" w:afterLines="0" w:line="240" w:lineRule="auto"/>
              <w:ind w:left="0" w:leftChars="0" w:firstLine="0" w:firstLineChars="0"/>
              <w:jc w:val="center"/>
              <w:rPr>
                <w:rFonts w:hint="eastAsia" w:ascii="仿宋_GB2312" w:hAnsi="仿宋_GB2312" w:eastAsia="仿宋_GB2312"/>
                <w:color w:val="000000"/>
                <w:sz w:val="24"/>
              </w:rPr>
            </w:pPr>
            <w:r>
              <w:rPr>
                <w:rFonts w:hint="eastAsia" w:ascii="仿宋_GB2312" w:hAnsi="仿宋_GB2312" w:eastAsia="仿宋_GB2312"/>
                <w:color w:val="000000"/>
                <w:sz w:val="24"/>
              </w:rPr>
              <w:t>--</w:t>
            </w:r>
          </w:p>
        </w:tc>
        <w:tc>
          <w:tcPr>
            <w:tcW w:w="3503" w:type="dxa"/>
            <w:vMerge w:val="continue"/>
            <w:tcBorders>
              <w:top w:val="single" w:color="000000" w:sz="4" w:space="0"/>
              <w:left w:val="single" w:color="000000" w:sz="4" w:space="0"/>
              <w:bottom w:val="single" w:color="000000" w:sz="4" w:space="0"/>
              <w:right w:val="single" w:color="000000" w:sz="12" w:space="0"/>
              <w:tl2br w:val="nil"/>
              <w:tr2bl w:val="nil"/>
            </w:tcBorders>
            <w:noWrap w:val="0"/>
            <w:vAlign w:val="center"/>
          </w:tcPr>
          <w:p w14:paraId="699CB6CE">
            <w:pPr>
              <w:spacing w:beforeLines="0" w:afterLines="0" w:line="240" w:lineRule="auto"/>
              <w:jc w:val="left"/>
              <w:rPr>
                <w:rFonts w:hint="eastAsia" w:ascii="仿宋" w:hAnsi="仿宋"/>
                <w:color w:val="000000"/>
                <w:sz w:val="24"/>
              </w:rPr>
            </w:pPr>
          </w:p>
        </w:tc>
      </w:tr>
      <w:tr w14:paraId="34D544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1042" w:hRule="atLeast"/>
          <w:jc w:val="center"/>
        </w:trPr>
        <w:tc>
          <w:tcPr>
            <w:tcW w:w="1217" w:type="dxa"/>
            <w:vMerge w:val="restart"/>
            <w:tcBorders>
              <w:top w:val="single" w:color="000000" w:sz="4" w:space="0"/>
              <w:left w:val="single" w:color="000000" w:sz="12" w:space="0"/>
              <w:bottom w:val="single" w:color="000000" w:sz="4" w:space="0"/>
              <w:right w:val="single" w:color="000000" w:sz="4" w:space="0"/>
              <w:tl2br w:val="nil"/>
              <w:tr2bl w:val="nil"/>
            </w:tcBorders>
            <w:noWrap w:val="0"/>
            <w:vAlign w:val="center"/>
          </w:tcPr>
          <w:p w14:paraId="1E8E6FB2">
            <w:pPr>
              <w:widowControl/>
              <w:spacing w:beforeLines="0" w:afterLines="0" w:line="240" w:lineRule="auto"/>
              <w:ind w:left="0" w:leftChars="0" w:firstLine="0" w:firstLineChars="0"/>
              <w:jc w:val="center"/>
              <w:textAlignment w:val="center"/>
              <w:rPr>
                <w:rFonts w:hint="eastAsia" w:ascii="仿宋_GB2312" w:hAnsi="仿宋_GB2312" w:eastAsia="仿宋_GB2312"/>
                <w:color w:val="000000"/>
                <w:sz w:val="24"/>
              </w:rPr>
            </w:pPr>
            <w:r>
              <w:rPr>
                <w:rFonts w:hint="eastAsia" w:ascii="仿宋_GB2312" w:hAnsi="仿宋_GB2312" w:eastAsia="仿宋_GB2312"/>
                <w:color w:val="000000"/>
                <w:sz w:val="24"/>
              </w:rPr>
              <w:t>5.资料组</w:t>
            </w:r>
          </w:p>
        </w:tc>
        <w:tc>
          <w:tcPr>
            <w:tcW w:w="13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A908EA">
            <w:pPr>
              <w:spacing w:beforeLines="0" w:afterLines="0" w:line="240" w:lineRule="auto"/>
              <w:ind w:left="0" w:leftChars="0" w:firstLine="0" w:firstLineChars="0"/>
              <w:jc w:val="center"/>
              <w:rPr>
                <w:rFonts w:hint="eastAsia" w:ascii="仿宋_GB2312" w:hAnsi="仿宋_GB2312" w:eastAsia="仿宋_GB2312"/>
                <w:color w:val="000000"/>
                <w:kern w:val="0"/>
                <w:sz w:val="24"/>
                <w:lang w:eastAsia="zh-CN"/>
              </w:rPr>
            </w:pPr>
            <w:r>
              <w:rPr>
                <w:rFonts w:hint="eastAsia" w:ascii="仿宋_GB2312" w:hAnsi="仿宋_GB2312"/>
                <w:sz w:val="24"/>
                <w:lang w:val="en-US" w:eastAsia="zh-CN"/>
              </w:rPr>
              <w:t>席召友</w:t>
            </w:r>
          </w:p>
        </w:tc>
        <w:tc>
          <w:tcPr>
            <w:tcW w:w="15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C35180">
            <w:pPr>
              <w:widowControl/>
              <w:spacing w:beforeLines="0" w:afterLines="0" w:line="240" w:lineRule="auto"/>
              <w:ind w:left="0" w:leftChars="0" w:firstLine="0" w:firstLineChars="0"/>
              <w:jc w:val="center"/>
              <w:textAlignment w:val="center"/>
              <w:rPr>
                <w:rFonts w:hint="eastAsia" w:ascii="仿宋_GB2312" w:hAnsi="仿宋_GB2312" w:eastAsia="仿宋_GB2312"/>
                <w:color w:val="000000"/>
                <w:sz w:val="24"/>
                <w:lang w:eastAsia="zh-CN"/>
              </w:rPr>
            </w:pPr>
            <w:r>
              <w:rPr>
                <w:rFonts w:hint="eastAsia" w:ascii="仿宋_GB2312" w:hAnsi="仿宋_GB2312" w:eastAsia="仿宋_GB2312"/>
                <w:color w:val="000000"/>
                <w:sz w:val="24"/>
              </w:rPr>
              <w:t>项目</w:t>
            </w:r>
            <w:r>
              <w:rPr>
                <w:rFonts w:hint="eastAsia" w:ascii="仿宋_GB2312" w:hAnsi="仿宋_GB2312"/>
                <w:color w:val="000000"/>
                <w:sz w:val="24"/>
                <w:lang w:val="en-US" w:eastAsia="zh-CN"/>
              </w:rPr>
              <w:t>经理</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7C2DD9">
            <w:pPr>
              <w:spacing w:beforeLines="0" w:afterLines="0" w:line="240" w:lineRule="auto"/>
              <w:ind w:left="0" w:leftChars="0" w:firstLine="0" w:firstLineChars="0"/>
              <w:jc w:val="center"/>
              <w:rPr>
                <w:rFonts w:hint="eastAsia" w:ascii="仿宋_GB2312" w:hAnsi="仿宋_GB2312" w:eastAsia="仿宋_GB2312"/>
                <w:color w:val="000000"/>
                <w:sz w:val="24"/>
              </w:rPr>
            </w:pPr>
            <w:r>
              <w:rPr>
                <w:rFonts w:hint="eastAsia" w:ascii="仿宋_GB2312" w:hAnsi="仿宋_GB2312" w:eastAsia="仿宋_GB2312"/>
                <w:color w:val="000000"/>
                <w:sz w:val="24"/>
              </w:rPr>
              <w:t>--</w:t>
            </w:r>
          </w:p>
        </w:tc>
        <w:tc>
          <w:tcPr>
            <w:tcW w:w="3503" w:type="dxa"/>
            <w:vMerge w:val="continue"/>
            <w:tcBorders>
              <w:top w:val="single" w:color="000000" w:sz="4" w:space="0"/>
              <w:left w:val="single" w:color="000000" w:sz="4" w:space="0"/>
              <w:bottom w:val="single" w:color="000000" w:sz="4" w:space="0"/>
              <w:right w:val="single" w:color="000000" w:sz="12" w:space="0"/>
              <w:tl2br w:val="nil"/>
              <w:tr2bl w:val="nil"/>
            </w:tcBorders>
            <w:noWrap w:val="0"/>
            <w:vAlign w:val="center"/>
          </w:tcPr>
          <w:p w14:paraId="471333FD">
            <w:pPr>
              <w:spacing w:beforeLines="0" w:afterLines="0" w:line="240" w:lineRule="auto"/>
              <w:jc w:val="left"/>
              <w:rPr>
                <w:rFonts w:hint="eastAsia" w:ascii="仿宋" w:hAnsi="仿宋"/>
                <w:color w:val="000000"/>
                <w:sz w:val="24"/>
              </w:rPr>
            </w:pPr>
          </w:p>
        </w:tc>
      </w:tr>
      <w:tr w14:paraId="72EA75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1176" w:hRule="atLeast"/>
          <w:jc w:val="center"/>
        </w:trPr>
        <w:tc>
          <w:tcPr>
            <w:tcW w:w="1217" w:type="dxa"/>
            <w:vMerge w:val="continue"/>
            <w:tcBorders>
              <w:top w:val="single" w:color="000000" w:sz="4" w:space="0"/>
              <w:left w:val="single" w:color="000000" w:sz="12" w:space="0"/>
              <w:bottom w:val="single" w:color="000000" w:sz="12" w:space="0"/>
              <w:right w:val="single" w:color="000000" w:sz="4" w:space="0"/>
              <w:tl2br w:val="nil"/>
              <w:tr2bl w:val="nil"/>
            </w:tcBorders>
            <w:noWrap w:val="0"/>
            <w:vAlign w:val="center"/>
          </w:tcPr>
          <w:p w14:paraId="2BDB1923">
            <w:pPr>
              <w:spacing w:beforeLines="0" w:afterLines="0" w:line="240" w:lineRule="auto"/>
              <w:jc w:val="center"/>
              <w:rPr>
                <w:rFonts w:hint="eastAsia" w:ascii="仿宋_GB2312" w:hAnsi="仿宋_GB2312" w:eastAsia="仿宋_GB2312"/>
                <w:color w:val="000000"/>
                <w:sz w:val="24"/>
              </w:rPr>
            </w:pPr>
          </w:p>
        </w:tc>
        <w:tc>
          <w:tcPr>
            <w:tcW w:w="1321" w:type="dxa"/>
            <w:tcBorders>
              <w:top w:val="single" w:color="000000" w:sz="4" w:space="0"/>
              <w:left w:val="single" w:color="000000" w:sz="4" w:space="0"/>
              <w:bottom w:val="single" w:color="000000" w:sz="12" w:space="0"/>
              <w:right w:val="single" w:color="000000" w:sz="4" w:space="0"/>
              <w:tl2br w:val="nil"/>
              <w:tr2bl w:val="nil"/>
            </w:tcBorders>
            <w:noWrap w:val="0"/>
            <w:vAlign w:val="center"/>
          </w:tcPr>
          <w:p w14:paraId="4578EE6F">
            <w:pPr>
              <w:spacing w:beforeLines="0" w:afterLines="0" w:line="240" w:lineRule="auto"/>
              <w:ind w:left="0" w:leftChars="0" w:firstLine="0" w:firstLineChars="0"/>
              <w:jc w:val="center"/>
              <w:rPr>
                <w:rFonts w:hint="eastAsia" w:ascii="仿宋_GB2312" w:hAnsi="仿宋_GB2312" w:eastAsia="仿宋_GB2312"/>
                <w:color w:val="000000"/>
                <w:kern w:val="0"/>
                <w:sz w:val="24"/>
                <w:lang w:eastAsia="zh-CN"/>
              </w:rPr>
            </w:pPr>
            <w:r>
              <w:rPr>
                <w:rFonts w:hint="eastAsia" w:ascii="仿宋_GB2312" w:hAnsi="仿宋_GB2312"/>
                <w:color w:val="000000"/>
                <w:kern w:val="0"/>
                <w:sz w:val="24"/>
                <w:lang w:val="en-US" w:eastAsia="zh-CN"/>
              </w:rPr>
              <w:t>田波</w:t>
            </w:r>
          </w:p>
        </w:tc>
        <w:tc>
          <w:tcPr>
            <w:tcW w:w="1538" w:type="dxa"/>
            <w:tcBorders>
              <w:top w:val="single" w:color="000000" w:sz="4" w:space="0"/>
              <w:left w:val="single" w:color="000000" w:sz="4" w:space="0"/>
              <w:bottom w:val="single" w:color="000000" w:sz="12" w:space="0"/>
              <w:right w:val="single" w:color="000000" w:sz="4" w:space="0"/>
              <w:tl2br w:val="nil"/>
              <w:tr2bl w:val="nil"/>
            </w:tcBorders>
            <w:noWrap w:val="0"/>
            <w:vAlign w:val="center"/>
          </w:tcPr>
          <w:p w14:paraId="6F9C86CE">
            <w:pPr>
              <w:spacing w:beforeLines="0" w:afterLines="0" w:line="240" w:lineRule="auto"/>
              <w:ind w:left="0" w:leftChars="0" w:firstLine="0" w:firstLineChars="0"/>
              <w:jc w:val="center"/>
              <w:rPr>
                <w:rFonts w:hint="eastAsia" w:ascii="仿宋_GB2312" w:hAnsi="仿宋_GB2312" w:eastAsia="仿宋_GB2312"/>
                <w:color w:val="000000"/>
                <w:sz w:val="24"/>
              </w:rPr>
            </w:pPr>
            <w:r>
              <w:rPr>
                <w:rFonts w:hint="eastAsia" w:ascii="仿宋_GB2312" w:hAnsi="仿宋_GB2312" w:eastAsia="仿宋_GB2312"/>
                <w:color w:val="000000"/>
                <w:sz w:val="24"/>
              </w:rPr>
              <w:t>项目助理</w:t>
            </w:r>
          </w:p>
        </w:tc>
        <w:tc>
          <w:tcPr>
            <w:tcW w:w="1399" w:type="dxa"/>
            <w:tcBorders>
              <w:top w:val="single" w:color="000000" w:sz="4" w:space="0"/>
              <w:left w:val="single" w:color="000000" w:sz="4" w:space="0"/>
              <w:bottom w:val="single" w:color="000000" w:sz="12" w:space="0"/>
              <w:right w:val="single" w:color="000000" w:sz="4" w:space="0"/>
              <w:tl2br w:val="nil"/>
              <w:tr2bl w:val="nil"/>
            </w:tcBorders>
            <w:noWrap w:val="0"/>
            <w:vAlign w:val="center"/>
          </w:tcPr>
          <w:p w14:paraId="42AD2063">
            <w:pPr>
              <w:spacing w:beforeLines="0" w:afterLines="0" w:line="240" w:lineRule="auto"/>
              <w:ind w:left="0" w:leftChars="0" w:firstLine="0" w:firstLineChars="0"/>
              <w:jc w:val="center"/>
              <w:rPr>
                <w:rFonts w:hint="eastAsia" w:ascii="仿宋_GB2312" w:hAnsi="仿宋_GB2312" w:eastAsia="仿宋_GB2312"/>
                <w:color w:val="000000"/>
                <w:sz w:val="24"/>
              </w:rPr>
            </w:pPr>
            <w:r>
              <w:rPr>
                <w:rFonts w:hint="eastAsia" w:ascii="仿宋_GB2312" w:hAnsi="仿宋_GB2312" w:eastAsia="仿宋_GB2312"/>
                <w:color w:val="000000"/>
                <w:sz w:val="24"/>
              </w:rPr>
              <w:t>--</w:t>
            </w:r>
          </w:p>
        </w:tc>
        <w:tc>
          <w:tcPr>
            <w:tcW w:w="3503" w:type="dxa"/>
            <w:vMerge w:val="continue"/>
            <w:tcBorders>
              <w:top w:val="single" w:color="000000" w:sz="4" w:space="0"/>
              <w:left w:val="single" w:color="000000" w:sz="4" w:space="0"/>
              <w:bottom w:val="single" w:color="000000" w:sz="12" w:space="0"/>
              <w:right w:val="single" w:color="000000" w:sz="12" w:space="0"/>
              <w:tl2br w:val="nil"/>
              <w:tr2bl w:val="nil"/>
            </w:tcBorders>
            <w:noWrap w:val="0"/>
            <w:vAlign w:val="center"/>
          </w:tcPr>
          <w:p w14:paraId="3A8B012B">
            <w:pPr>
              <w:spacing w:beforeLines="0" w:afterLines="0" w:line="240" w:lineRule="auto"/>
              <w:jc w:val="left"/>
              <w:rPr>
                <w:rFonts w:hint="eastAsia" w:ascii="仿宋" w:hAnsi="仿宋"/>
                <w:color w:val="000000"/>
                <w:sz w:val="24"/>
              </w:rPr>
            </w:pPr>
          </w:p>
        </w:tc>
      </w:tr>
    </w:tbl>
    <w:p w14:paraId="2A2206A6">
      <w:pPr>
        <w:pStyle w:val="19"/>
        <w:ind w:left="0" w:leftChars="0" w:firstLine="0" w:firstLineChars="0"/>
        <w:rPr>
          <w:lang w:val="en-US" w:eastAsia="zh-CN"/>
        </w:rPr>
        <w:sectPr>
          <w:footerReference r:id="rId8" w:type="default"/>
          <w:pgSz w:w="11906" w:h="16838"/>
          <w:pgMar w:top="1701" w:right="1474" w:bottom="1701" w:left="1587" w:header="851" w:footer="992" w:gutter="0"/>
          <w:pgBorders w:zOrder="back" w:offsetFrom="page">
            <w:top w:val="none" w:sz="0" w:space="0"/>
            <w:left w:val="none" w:sz="0" w:space="0"/>
            <w:bottom w:val="none" w:sz="0" w:space="0"/>
            <w:right w:val="none" w:sz="0" w:space="0"/>
          </w:pgBorders>
          <w:pgNumType w:fmt="numberInDash" w:start="1"/>
          <w:cols w:space="0" w:num="1"/>
          <w:rtlGutter w:val="0"/>
          <w:docGrid w:type="lines" w:linePitch="419" w:charSpace="0"/>
        </w:sectPr>
      </w:pPr>
    </w:p>
    <w:sdt>
      <w:sdtPr>
        <w:rPr>
          <w:rFonts w:ascii="宋体" w:hAnsi="宋体" w:eastAsia="宋体" w:cs="Times New Roman"/>
          <w:kern w:val="2"/>
          <w:sz w:val="28"/>
          <w:szCs w:val="28"/>
          <w:lang w:val="en-US" w:eastAsia="zh-CN" w:bidi="ar-SA"/>
        </w:rPr>
        <w:id w:val="147451905"/>
        <w15:color w:val="DBDBDB"/>
        <w:docPartObj>
          <w:docPartGallery w:val="Table of Contents"/>
          <w:docPartUnique/>
        </w:docPartObj>
      </w:sdtPr>
      <w:sdtEndPr>
        <w:rPr>
          <w:rFonts w:ascii="宋体" w:hAnsi="宋体" w:eastAsia="宋体" w:cs="Times New Roman"/>
          <w:b w:val="0"/>
          <w:bCs w:val="0"/>
          <w:kern w:val="2"/>
          <w:sz w:val="28"/>
          <w:szCs w:val="28"/>
          <w:lang w:val="en-US" w:eastAsia="zh-CN" w:bidi="ar-SA"/>
        </w:rPr>
      </w:sdtEndPr>
      <w:sdtContent>
        <w:p w14:paraId="6EA936E7">
          <w:pPr>
            <w:spacing w:before="0" w:beforeLines="0" w:after="0" w:afterLines="0" w:line="240" w:lineRule="auto"/>
            <w:ind w:left="0" w:leftChars="0" w:right="0" w:rightChars="0" w:firstLine="0" w:firstLineChars="0"/>
            <w:jc w:val="center"/>
          </w:pPr>
          <w:r>
            <w:rPr>
              <w:rFonts w:hint="eastAsia" w:ascii="仿宋_GB2312" w:hAnsi="仿宋_GB2312" w:eastAsia="仿宋_GB2312" w:cs="仿宋_GB2312"/>
              <w:sz w:val="28"/>
              <w:szCs w:val="28"/>
            </w:rPr>
            <w:t>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录</w:t>
          </w:r>
          <w:r>
            <w:rPr>
              <w:b w:val="0"/>
              <w:bCs w:val="0"/>
              <w:sz w:val="28"/>
              <w:szCs w:val="28"/>
            </w:rPr>
            <w:fldChar w:fldCharType="begin"/>
          </w:r>
          <w:r>
            <w:rPr>
              <w:b w:val="0"/>
              <w:bCs w:val="0"/>
              <w:sz w:val="28"/>
              <w:szCs w:val="28"/>
            </w:rPr>
            <w:instrText xml:space="preserve">TOC \o "1-2" \h \u </w:instrText>
          </w:r>
          <w:r>
            <w:rPr>
              <w:b w:val="0"/>
              <w:bCs w:val="0"/>
              <w:sz w:val="28"/>
              <w:szCs w:val="28"/>
            </w:rPr>
            <w:fldChar w:fldCharType="separate"/>
          </w:r>
        </w:p>
        <w:p w14:paraId="239BB43C">
          <w:pPr>
            <w:pStyle w:val="14"/>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_Toc5630 </w:instrText>
          </w:r>
          <w:r>
            <w:rPr>
              <w:bCs w:val="0"/>
              <w:sz w:val="28"/>
              <w:szCs w:val="28"/>
            </w:rPr>
            <w:fldChar w:fldCharType="separate"/>
          </w:r>
          <w:r>
            <w:rPr>
              <w:rFonts w:hint="eastAsia" w:ascii="黑体" w:hAnsi="黑体" w:eastAsia="黑体" w:cs="黑体"/>
              <w:bCs w:val="0"/>
              <w:sz w:val="28"/>
              <w:szCs w:val="32"/>
              <w:lang w:val="en-US" w:eastAsia="zh-CN"/>
            </w:rPr>
            <w:t>一、基本情况</w:t>
          </w:r>
          <w:r>
            <w:rPr>
              <w:sz w:val="28"/>
            </w:rPr>
            <w:tab/>
          </w:r>
          <w:r>
            <w:rPr>
              <w:sz w:val="28"/>
            </w:rPr>
            <w:fldChar w:fldCharType="begin"/>
          </w:r>
          <w:r>
            <w:rPr>
              <w:sz w:val="28"/>
            </w:rPr>
            <w:instrText xml:space="preserve"> PAGEREF _Toc5630 \h </w:instrText>
          </w:r>
          <w:r>
            <w:rPr>
              <w:sz w:val="28"/>
            </w:rPr>
            <w:fldChar w:fldCharType="separate"/>
          </w:r>
          <w:r>
            <w:rPr>
              <w:sz w:val="28"/>
            </w:rPr>
            <w:t>- 1 -</w:t>
          </w:r>
          <w:r>
            <w:rPr>
              <w:sz w:val="28"/>
            </w:rPr>
            <w:fldChar w:fldCharType="end"/>
          </w:r>
          <w:r>
            <w:rPr>
              <w:bCs w:val="0"/>
              <w:sz w:val="28"/>
              <w:szCs w:val="28"/>
            </w:rPr>
            <w:fldChar w:fldCharType="end"/>
          </w:r>
        </w:p>
        <w:p w14:paraId="366F8B79">
          <w:pPr>
            <w:pStyle w:val="16"/>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_Toc5611 </w:instrText>
          </w:r>
          <w:r>
            <w:rPr>
              <w:bCs w:val="0"/>
              <w:sz w:val="28"/>
              <w:szCs w:val="28"/>
            </w:rPr>
            <w:fldChar w:fldCharType="separate"/>
          </w:r>
          <w:r>
            <w:rPr>
              <w:rFonts w:hint="eastAsia" w:ascii="楷体_GB2312" w:hAnsi="楷体_GB2312" w:eastAsia="楷体_GB2312" w:cs="楷体_GB2312"/>
              <w:bCs w:val="0"/>
              <w:sz w:val="28"/>
              <w:szCs w:val="32"/>
              <w:lang w:eastAsia="zh-CN"/>
            </w:rPr>
            <w:t>（一）</w:t>
          </w:r>
          <w:r>
            <w:rPr>
              <w:rFonts w:hint="eastAsia" w:ascii="楷体_GB2312" w:hAnsi="楷体_GB2312" w:eastAsia="楷体_GB2312" w:cs="楷体_GB2312"/>
              <w:bCs w:val="0"/>
              <w:sz w:val="28"/>
              <w:szCs w:val="32"/>
              <w:lang w:val="en-US" w:eastAsia="zh-CN"/>
            </w:rPr>
            <w:t>部门概况</w:t>
          </w:r>
          <w:r>
            <w:rPr>
              <w:sz w:val="28"/>
            </w:rPr>
            <w:tab/>
          </w:r>
          <w:r>
            <w:rPr>
              <w:sz w:val="28"/>
            </w:rPr>
            <w:fldChar w:fldCharType="begin"/>
          </w:r>
          <w:r>
            <w:rPr>
              <w:sz w:val="28"/>
            </w:rPr>
            <w:instrText xml:space="preserve"> PAGEREF _Toc5611 \h </w:instrText>
          </w:r>
          <w:r>
            <w:rPr>
              <w:sz w:val="28"/>
            </w:rPr>
            <w:fldChar w:fldCharType="separate"/>
          </w:r>
          <w:r>
            <w:rPr>
              <w:sz w:val="28"/>
            </w:rPr>
            <w:t>- 1 -</w:t>
          </w:r>
          <w:r>
            <w:rPr>
              <w:sz w:val="28"/>
            </w:rPr>
            <w:fldChar w:fldCharType="end"/>
          </w:r>
          <w:r>
            <w:rPr>
              <w:bCs w:val="0"/>
              <w:sz w:val="28"/>
              <w:szCs w:val="28"/>
            </w:rPr>
            <w:fldChar w:fldCharType="end"/>
          </w:r>
        </w:p>
        <w:p w14:paraId="4F8F2F8F">
          <w:pPr>
            <w:pStyle w:val="16"/>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_Toc21860 </w:instrText>
          </w:r>
          <w:r>
            <w:rPr>
              <w:bCs w:val="0"/>
              <w:sz w:val="28"/>
              <w:szCs w:val="28"/>
            </w:rPr>
            <w:fldChar w:fldCharType="separate"/>
          </w:r>
          <w:r>
            <w:rPr>
              <w:rFonts w:hint="eastAsia" w:ascii="楷体_GB2312" w:hAnsi="楷体_GB2312" w:eastAsia="楷体_GB2312" w:cs="楷体_GB2312"/>
              <w:bCs w:val="0"/>
              <w:kern w:val="2"/>
              <w:sz w:val="28"/>
              <w:szCs w:val="32"/>
              <w:highlight w:val="none"/>
              <w:lang w:val="en-US" w:eastAsia="zh-CN" w:bidi="ar-SA"/>
            </w:rPr>
            <w:t>（二）</w:t>
          </w:r>
          <w:r>
            <w:rPr>
              <w:rFonts w:hint="eastAsia" w:ascii="楷体_GB2312" w:hAnsi="Times New Roman" w:eastAsia="楷体_GB2312"/>
              <w:bCs w:val="0"/>
              <w:spacing w:val="6"/>
              <w:sz w:val="28"/>
              <w:szCs w:val="32"/>
              <w:lang w:eastAsia="zh-CN"/>
            </w:rPr>
            <w:t>部门</w:t>
          </w:r>
          <w:r>
            <w:rPr>
              <w:rFonts w:hint="eastAsia" w:ascii="楷体_GB2312" w:hAnsi="Times New Roman" w:eastAsia="楷体_GB2312"/>
              <w:bCs w:val="0"/>
              <w:spacing w:val="6"/>
              <w:sz w:val="28"/>
              <w:szCs w:val="32"/>
            </w:rPr>
            <w:t>资金</w:t>
          </w:r>
          <w:r>
            <w:rPr>
              <w:rFonts w:hint="eastAsia" w:ascii="楷体_GB2312" w:hAnsi="Times New Roman" w:eastAsia="楷体_GB2312"/>
              <w:bCs w:val="0"/>
              <w:spacing w:val="6"/>
              <w:sz w:val="28"/>
              <w:szCs w:val="32"/>
              <w:lang w:val="en-US" w:eastAsia="zh-CN"/>
            </w:rPr>
            <w:t>收支情况</w:t>
          </w:r>
          <w:r>
            <w:rPr>
              <w:sz w:val="28"/>
            </w:rPr>
            <w:tab/>
          </w:r>
          <w:r>
            <w:rPr>
              <w:sz w:val="28"/>
            </w:rPr>
            <w:fldChar w:fldCharType="begin"/>
          </w:r>
          <w:r>
            <w:rPr>
              <w:sz w:val="28"/>
            </w:rPr>
            <w:instrText xml:space="preserve"> PAGEREF _Toc21860 \h </w:instrText>
          </w:r>
          <w:r>
            <w:rPr>
              <w:sz w:val="28"/>
            </w:rPr>
            <w:fldChar w:fldCharType="separate"/>
          </w:r>
          <w:r>
            <w:rPr>
              <w:sz w:val="28"/>
            </w:rPr>
            <w:t>- 5 -</w:t>
          </w:r>
          <w:r>
            <w:rPr>
              <w:sz w:val="28"/>
            </w:rPr>
            <w:fldChar w:fldCharType="end"/>
          </w:r>
          <w:r>
            <w:rPr>
              <w:bCs w:val="0"/>
              <w:sz w:val="28"/>
              <w:szCs w:val="28"/>
            </w:rPr>
            <w:fldChar w:fldCharType="end"/>
          </w:r>
        </w:p>
        <w:p w14:paraId="56C3203B">
          <w:pPr>
            <w:pStyle w:val="16"/>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_Toc2065 </w:instrText>
          </w:r>
          <w:r>
            <w:rPr>
              <w:bCs w:val="0"/>
              <w:sz w:val="28"/>
              <w:szCs w:val="28"/>
            </w:rPr>
            <w:fldChar w:fldCharType="separate"/>
          </w:r>
          <w:r>
            <w:rPr>
              <w:rFonts w:hint="eastAsia" w:ascii="楷体_GB2312" w:hAnsi="Times New Roman" w:eastAsia="楷体_GB2312" w:cs="Times New Roman"/>
              <w:bCs w:val="0"/>
              <w:spacing w:val="6"/>
              <w:kern w:val="44"/>
              <w:sz w:val="28"/>
              <w:szCs w:val="32"/>
              <w:lang w:val="en-US" w:eastAsia="zh-CN" w:bidi="ar-SA"/>
            </w:rPr>
            <w:t>（三）部门绩效目标情况</w:t>
          </w:r>
          <w:r>
            <w:rPr>
              <w:sz w:val="28"/>
            </w:rPr>
            <w:tab/>
          </w:r>
          <w:r>
            <w:rPr>
              <w:sz w:val="28"/>
            </w:rPr>
            <w:fldChar w:fldCharType="begin"/>
          </w:r>
          <w:r>
            <w:rPr>
              <w:sz w:val="28"/>
            </w:rPr>
            <w:instrText xml:space="preserve"> PAGEREF _Toc2065 \h </w:instrText>
          </w:r>
          <w:r>
            <w:rPr>
              <w:sz w:val="28"/>
            </w:rPr>
            <w:fldChar w:fldCharType="separate"/>
          </w:r>
          <w:r>
            <w:rPr>
              <w:sz w:val="28"/>
            </w:rPr>
            <w:t>- 7 -</w:t>
          </w:r>
          <w:r>
            <w:rPr>
              <w:sz w:val="28"/>
            </w:rPr>
            <w:fldChar w:fldCharType="end"/>
          </w:r>
          <w:r>
            <w:rPr>
              <w:bCs w:val="0"/>
              <w:sz w:val="28"/>
              <w:szCs w:val="28"/>
            </w:rPr>
            <w:fldChar w:fldCharType="end"/>
          </w:r>
        </w:p>
        <w:p w14:paraId="38B9E5E0">
          <w:pPr>
            <w:pStyle w:val="16"/>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_Toc20026 </w:instrText>
          </w:r>
          <w:r>
            <w:rPr>
              <w:bCs w:val="0"/>
              <w:sz w:val="28"/>
              <w:szCs w:val="28"/>
            </w:rPr>
            <w:fldChar w:fldCharType="separate"/>
          </w:r>
          <w:r>
            <w:rPr>
              <w:rFonts w:hint="eastAsia" w:ascii="楷体_GB2312" w:hAnsi="Times New Roman" w:eastAsia="楷体_GB2312"/>
              <w:bCs w:val="0"/>
              <w:spacing w:val="6"/>
              <w:sz w:val="28"/>
            </w:rPr>
            <w:t>（</w:t>
          </w:r>
          <w:r>
            <w:rPr>
              <w:rFonts w:hint="eastAsia" w:ascii="楷体_GB2312" w:hAnsi="Times New Roman" w:eastAsia="楷体_GB2312"/>
              <w:bCs w:val="0"/>
              <w:spacing w:val="6"/>
              <w:sz w:val="28"/>
              <w:lang w:val="en-US" w:eastAsia="zh-CN"/>
            </w:rPr>
            <w:t>四</w:t>
          </w:r>
          <w:r>
            <w:rPr>
              <w:rFonts w:hint="eastAsia" w:ascii="楷体_GB2312" w:hAnsi="Times New Roman" w:eastAsia="楷体_GB2312"/>
              <w:bCs w:val="0"/>
              <w:spacing w:val="6"/>
              <w:sz w:val="28"/>
            </w:rPr>
            <w:t>）绩效自评情况及结论</w:t>
          </w:r>
          <w:r>
            <w:rPr>
              <w:sz w:val="28"/>
            </w:rPr>
            <w:tab/>
          </w:r>
          <w:r>
            <w:rPr>
              <w:sz w:val="28"/>
            </w:rPr>
            <w:fldChar w:fldCharType="begin"/>
          </w:r>
          <w:r>
            <w:rPr>
              <w:sz w:val="28"/>
            </w:rPr>
            <w:instrText xml:space="preserve"> PAGEREF _Toc20026 \h </w:instrText>
          </w:r>
          <w:r>
            <w:rPr>
              <w:sz w:val="28"/>
            </w:rPr>
            <w:fldChar w:fldCharType="separate"/>
          </w:r>
          <w:r>
            <w:rPr>
              <w:sz w:val="28"/>
            </w:rPr>
            <w:t>- 12 -</w:t>
          </w:r>
          <w:r>
            <w:rPr>
              <w:sz w:val="28"/>
            </w:rPr>
            <w:fldChar w:fldCharType="end"/>
          </w:r>
          <w:r>
            <w:rPr>
              <w:bCs w:val="0"/>
              <w:sz w:val="28"/>
              <w:szCs w:val="28"/>
            </w:rPr>
            <w:fldChar w:fldCharType="end"/>
          </w:r>
        </w:p>
        <w:p w14:paraId="739AF56F">
          <w:pPr>
            <w:pStyle w:val="14"/>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_Toc19171 </w:instrText>
          </w:r>
          <w:r>
            <w:rPr>
              <w:bCs w:val="0"/>
              <w:sz w:val="28"/>
              <w:szCs w:val="28"/>
            </w:rPr>
            <w:fldChar w:fldCharType="separate"/>
          </w:r>
          <w:r>
            <w:rPr>
              <w:rFonts w:hint="eastAsia" w:ascii="黑体" w:hAnsi="黑体" w:eastAsia="黑体" w:cs="黑体"/>
              <w:bCs w:val="0"/>
              <w:sz w:val="28"/>
              <w:szCs w:val="32"/>
              <w:lang w:val="en-US" w:eastAsia="zh-CN"/>
            </w:rPr>
            <w:t>二、绩效评价组织情况</w:t>
          </w:r>
          <w:r>
            <w:rPr>
              <w:sz w:val="28"/>
            </w:rPr>
            <w:tab/>
          </w:r>
          <w:r>
            <w:rPr>
              <w:sz w:val="28"/>
            </w:rPr>
            <w:fldChar w:fldCharType="begin"/>
          </w:r>
          <w:r>
            <w:rPr>
              <w:sz w:val="28"/>
            </w:rPr>
            <w:instrText xml:space="preserve"> PAGEREF _Toc19171 \h </w:instrText>
          </w:r>
          <w:r>
            <w:rPr>
              <w:sz w:val="28"/>
            </w:rPr>
            <w:fldChar w:fldCharType="separate"/>
          </w:r>
          <w:r>
            <w:rPr>
              <w:sz w:val="28"/>
            </w:rPr>
            <w:t>- 12 -</w:t>
          </w:r>
          <w:r>
            <w:rPr>
              <w:sz w:val="28"/>
            </w:rPr>
            <w:fldChar w:fldCharType="end"/>
          </w:r>
          <w:r>
            <w:rPr>
              <w:bCs w:val="0"/>
              <w:sz w:val="28"/>
              <w:szCs w:val="28"/>
            </w:rPr>
            <w:fldChar w:fldCharType="end"/>
          </w:r>
        </w:p>
        <w:p w14:paraId="04350062">
          <w:pPr>
            <w:pStyle w:val="16"/>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_Toc27245 </w:instrText>
          </w:r>
          <w:r>
            <w:rPr>
              <w:bCs w:val="0"/>
              <w:sz w:val="28"/>
              <w:szCs w:val="28"/>
            </w:rPr>
            <w:fldChar w:fldCharType="separate"/>
          </w:r>
          <w:r>
            <w:rPr>
              <w:rFonts w:hint="eastAsia" w:ascii="楷体_GB2312" w:hAnsi="楷体_GB2312" w:eastAsia="楷体_GB2312" w:cs="楷体_GB2312"/>
              <w:bCs w:val="0"/>
              <w:sz w:val="28"/>
              <w:szCs w:val="32"/>
              <w:lang w:eastAsia="zh-CN"/>
            </w:rPr>
            <w:t>（一）评价目的和关注重点</w:t>
          </w:r>
          <w:r>
            <w:rPr>
              <w:sz w:val="28"/>
            </w:rPr>
            <w:tab/>
          </w:r>
          <w:r>
            <w:rPr>
              <w:sz w:val="28"/>
            </w:rPr>
            <w:fldChar w:fldCharType="begin"/>
          </w:r>
          <w:r>
            <w:rPr>
              <w:sz w:val="28"/>
            </w:rPr>
            <w:instrText xml:space="preserve"> PAGEREF _Toc27245 \h </w:instrText>
          </w:r>
          <w:r>
            <w:rPr>
              <w:sz w:val="28"/>
            </w:rPr>
            <w:fldChar w:fldCharType="separate"/>
          </w:r>
          <w:r>
            <w:rPr>
              <w:sz w:val="28"/>
            </w:rPr>
            <w:t>- 12 -</w:t>
          </w:r>
          <w:r>
            <w:rPr>
              <w:sz w:val="28"/>
            </w:rPr>
            <w:fldChar w:fldCharType="end"/>
          </w:r>
          <w:r>
            <w:rPr>
              <w:bCs w:val="0"/>
              <w:sz w:val="28"/>
              <w:szCs w:val="28"/>
            </w:rPr>
            <w:fldChar w:fldCharType="end"/>
          </w:r>
        </w:p>
        <w:p w14:paraId="68B7A9EA">
          <w:pPr>
            <w:pStyle w:val="16"/>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_Toc626 </w:instrText>
          </w:r>
          <w:r>
            <w:rPr>
              <w:bCs w:val="0"/>
              <w:sz w:val="28"/>
              <w:szCs w:val="28"/>
            </w:rPr>
            <w:fldChar w:fldCharType="separate"/>
          </w:r>
          <w:r>
            <w:rPr>
              <w:rFonts w:hint="eastAsia" w:ascii="楷体_GB2312" w:hAnsi="楷体_GB2312" w:eastAsia="楷体_GB2312" w:cs="楷体_GB2312"/>
              <w:bCs w:val="0"/>
              <w:sz w:val="28"/>
              <w:szCs w:val="32"/>
              <w:lang w:eastAsia="zh-CN"/>
            </w:rPr>
            <w:t>（二）评价原则及方法</w:t>
          </w:r>
          <w:r>
            <w:rPr>
              <w:sz w:val="28"/>
            </w:rPr>
            <w:tab/>
          </w:r>
          <w:r>
            <w:rPr>
              <w:sz w:val="28"/>
            </w:rPr>
            <w:fldChar w:fldCharType="begin"/>
          </w:r>
          <w:r>
            <w:rPr>
              <w:sz w:val="28"/>
            </w:rPr>
            <w:instrText xml:space="preserve"> PAGEREF _Toc626 \h </w:instrText>
          </w:r>
          <w:r>
            <w:rPr>
              <w:sz w:val="28"/>
            </w:rPr>
            <w:fldChar w:fldCharType="separate"/>
          </w:r>
          <w:r>
            <w:rPr>
              <w:sz w:val="28"/>
            </w:rPr>
            <w:t>- 13 -</w:t>
          </w:r>
          <w:r>
            <w:rPr>
              <w:sz w:val="28"/>
            </w:rPr>
            <w:fldChar w:fldCharType="end"/>
          </w:r>
          <w:r>
            <w:rPr>
              <w:bCs w:val="0"/>
              <w:sz w:val="28"/>
              <w:szCs w:val="28"/>
            </w:rPr>
            <w:fldChar w:fldCharType="end"/>
          </w:r>
        </w:p>
        <w:p w14:paraId="36AC0685">
          <w:pPr>
            <w:pStyle w:val="16"/>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_Toc28903 </w:instrText>
          </w:r>
          <w:r>
            <w:rPr>
              <w:bCs w:val="0"/>
              <w:sz w:val="28"/>
              <w:szCs w:val="28"/>
            </w:rPr>
            <w:fldChar w:fldCharType="separate"/>
          </w:r>
          <w:r>
            <w:rPr>
              <w:rFonts w:hint="eastAsia" w:ascii="楷体_GB2312" w:hAnsi="楷体_GB2312" w:eastAsia="楷体_GB2312" w:cs="楷体_GB2312"/>
              <w:bCs w:val="0"/>
              <w:sz w:val="28"/>
              <w:szCs w:val="32"/>
              <w:lang w:eastAsia="zh-CN"/>
            </w:rPr>
            <w:t>（三）评价实施过程</w:t>
          </w:r>
          <w:r>
            <w:rPr>
              <w:sz w:val="28"/>
            </w:rPr>
            <w:tab/>
          </w:r>
          <w:r>
            <w:rPr>
              <w:sz w:val="28"/>
            </w:rPr>
            <w:fldChar w:fldCharType="begin"/>
          </w:r>
          <w:r>
            <w:rPr>
              <w:sz w:val="28"/>
            </w:rPr>
            <w:instrText xml:space="preserve"> PAGEREF _Toc28903 \h </w:instrText>
          </w:r>
          <w:r>
            <w:rPr>
              <w:sz w:val="28"/>
            </w:rPr>
            <w:fldChar w:fldCharType="separate"/>
          </w:r>
          <w:r>
            <w:rPr>
              <w:sz w:val="28"/>
            </w:rPr>
            <w:t>- 14 -</w:t>
          </w:r>
          <w:r>
            <w:rPr>
              <w:sz w:val="28"/>
            </w:rPr>
            <w:fldChar w:fldCharType="end"/>
          </w:r>
          <w:r>
            <w:rPr>
              <w:bCs w:val="0"/>
              <w:sz w:val="28"/>
              <w:szCs w:val="28"/>
            </w:rPr>
            <w:fldChar w:fldCharType="end"/>
          </w:r>
        </w:p>
        <w:p w14:paraId="391740FC">
          <w:pPr>
            <w:pStyle w:val="16"/>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_Toc29355 </w:instrText>
          </w:r>
          <w:r>
            <w:rPr>
              <w:bCs w:val="0"/>
              <w:sz w:val="28"/>
              <w:szCs w:val="28"/>
            </w:rPr>
            <w:fldChar w:fldCharType="separate"/>
          </w:r>
          <w:r>
            <w:rPr>
              <w:rFonts w:hint="eastAsia" w:ascii="楷体_GB2312" w:hAnsi="楷体_GB2312" w:eastAsia="楷体_GB2312" w:cs="楷体_GB2312"/>
              <w:bCs w:val="0"/>
              <w:sz w:val="28"/>
              <w:szCs w:val="32"/>
              <w:lang w:eastAsia="zh-CN"/>
            </w:rPr>
            <w:t>（四）绩效评价指标体系说明</w:t>
          </w:r>
          <w:r>
            <w:rPr>
              <w:sz w:val="28"/>
            </w:rPr>
            <w:tab/>
          </w:r>
          <w:r>
            <w:rPr>
              <w:sz w:val="28"/>
            </w:rPr>
            <w:fldChar w:fldCharType="begin"/>
          </w:r>
          <w:r>
            <w:rPr>
              <w:sz w:val="28"/>
            </w:rPr>
            <w:instrText xml:space="preserve"> PAGEREF _Toc29355 \h </w:instrText>
          </w:r>
          <w:r>
            <w:rPr>
              <w:sz w:val="28"/>
            </w:rPr>
            <w:fldChar w:fldCharType="separate"/>
          </w:r>
          <w:r>
            <w:rPr>
              <w:sz w:val="28"/>
            </w:rPr>
            <w:t>- 16 -</w:t>
          </w:r>
          <w:r>
            <w:rPr>
              <w:sz w:val="28"/>
            </w:rPr>
            <w:fldChar w:fldCharType="end"/>
          </w:r>
          <w:r>
            <w:rPr>
              <w:bCs w:val="0"/>
              <w:sz w:val="28"/>
              <w:szCs w:val="28"/>
            </w:rPr>
            <w:fldChar w:fldCharType="end"/>
          </w:r>
        </w:p>
        <w:p w14:paraId="06E43BAE">
          <w:pPr>
            <w:pStyle w:val="14"/>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_Toc29672 </w:instrText>
          </w:r>
          <w:r>
            <w:rPr>
              <w:bCs w:val="0"/>
              <w:sz w:val="28"/>
              <w:szCs w:val="28"/>
            </w:rPr>
            <w:fldChar w:fldCharType="separate"/>
          </w:r>
          <w:r>
            <w:rPr>
              <w:rFonts w:hint="eastAsia" w:ascii="黑体" w:hAnsi="黑体" w:eastAsia="黑体" w:cs="黑体"/>
              <w:bCs w:val="0"/>
              <w:sz w:val="28"/>
              <w:szCs w:val="32"/>
              <w:highlight w:val="none"/>
              <w:lang w:val="en-US" w:eastAsia="zh-CN"/>
            </w:rPr>
            <w:t>三、绩效评价综合情况及结论</w:t>
          </w:r>
          <w:r>
            <w:rPr>
              <w:sz w:val="28"/>
            </w:rPr>
            <w:tab/>
          </w:r>
          <w:r>
            <w:rPr>
              <w:sz w:val="28"/>
            </w:rPr>
            <w:fldChar w:fldCharType="begin"/>
          </w:r>
          <w:r>
            <w:rPr>
              <w:sz w:val="28"/>
            </w:rPr>
            <w:instrText xml:space="preserve"> PAGEREF _Toc29672 \h </w:instrText>
          </w:r>
          <w:r>
            <w:rPr>
              <w:sz w:val="28"/>
            </w:rPr>
            <w:fldChar w:fldCharType="separate"/>
          </w:r>
          <w:r>
            <w:rPr>
              <w:sz w:val="28"/>
            </w:rPr>
            <w:t>- 17 -</w:t>
          </w:r>
          <w:r>
            <w:rPr>
              <w:sz w:val="28"/>
            </w:rPr>
            <w:fldChar w:fldCharType="end"/>
          </w:r>
          <w:r>
            <w:rPr>
              <w:bCs w:val="0"/>
              <w:sz w:val="28"/>
              <w:szCs w:val="28"/>
            </w:rPr>
            <w:fldChar w:fldCharType="end"/>
          </w:r>
        </w:p>
        <w:p w14:paraId="19FE71E2">
          <w:pPr>
            <w:pStyle w:val="16"/>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_Toc21193 </w:instrText>
          </w:r>
          <w:r>
            <w:rPr>
              <w:bCs w:val="0"/>
              <w:sz w:val="28"/>
              <w:szCs w:val="28"/>
            </w:rPr>
            <w:fldChar w:fldCharType="separate"/>
          </w:r>
          <w:r>
            <w:rPr>
              <w:rFonts w:hint="eastAsia" w:ascii="楷体_GB2312" w:hAnsi="楷体_GB2312" w:eastAsia="楷体_GB2312" w:cs="楷体_GB2312"/>
              <w:bCs w:val="0"/>
              <w:sz w:val="28"/>
              <w:szCs w:val="32"/>
              <w:highlight w:val="none"/>
              <w:lang w:eastAsia="zh-CN"/>
            </w:rPr>
            <w:t>（一）评价结论</w:t>
          </w:r>
          <w:r>
            <w:rPr>
              <w:sz w:val="28"/>
            </w:rPr>
            <w:tab/>
          </w:r>
          <w:r>
            <w:rPr>
              <w:sz w:val="28"/>
            </w:rPr>
            <w:fldChar w:fldCharType="begin"/>
          </w:r>
          <w:r>
            <w:rPr>
              <w:sz w:val="28"/>
            </w:rPr>
            <w:instrText xml:space="preserve"> PAGEREF _Toc21193 \h </w:instrText>
          </w:r>
          <w:r>
            <w:rPr>
              <w:sz w:val="28"/>
            </w:rPr>
            <w:fldChar w:fldCharType="separate"/>
          </w:r>
          <w:r>
            <w:rPr>
              <w:sz w:val="28"/>
            </w:rPr>
            <w:t>- 17 -</w:t>
          </w:r>
          <w:r>
            <w:rPr>
              <w:sz w:val="28"/>
            </w:rPr>
            <w:fldChar w:fldCharType="end"/>
          </w:r>
          <w:r>
            <w:rPr>
              <w:bCs w:val="0"/>
              <w:sz w:val="28"/>
              <w:szCs w:val="28"/>
            </w:rPr>
            <w:fldChar w:fldCharType="end"/>
          </w:r>
        </w:p>
        <w:p w14:paraId="13F97A79">
          <w:pPr>
            <w:pStyle w:val="16"/>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_Toc27596 </w:instrText>
          </w:r>
          <w:r>
            <w:rPr>
              <w:bCs w:val="0"/>
              <w:sz w:val="28"/>
              <w:szCs w:val="28"/>
            </w:rPr>
            <w:fldChar w:fldCharType="separate"/>
          </w:r>
          <w:r>
            <w:rPr>
              <w:rFonts w:hint="eastAsia" w:ascii="楷体_GB2312" w:hAnsi="Times New Roman" w:eastAsia="楷体_GB2312"/>
              <w:spacing w:val="6"/>
              <w:sz w:val="28"/>
              <w:szCs w:val="32"/>
              <w:lang w:eastAsia="zh-CN"/>
            </w:rPr>
            <w:t>（</w:t>
          </w:r>
          <w:r>
            <w:rPr>
              <w:rFonts w:hint="eastAsia" w:ascii="楷体_GB2312" w:hAnsi="Times New Roman" w:eastAsia="楷体_GB2312"/>
              <w:spacing w:val="6"/>
              <w:sz w:val="28"/>
              <w:szCs w:val="32"/>
              <w:lang w:val="en-US" w:eastAsia="zh-CN"/>
            </w:rPr>
            <w:t>二）</w:t>
          </w:r>
          <w:r>
            <w:rPr>
              <w:rFonts w:hint="eastAsia" w:ascii="楷体_GB2312" w:hAnsi="Times New Roman" w:eastAsia="楷体_GB2312"/>
              <w:spacing w:val="6"/>
              <w:sz w:val="28"/>
              <w:szCs w:val="32"/>
            </w:rPr>
            <w:t>绩效目标实现情况</w:t>
          </w:r>
          <w:r>
            <w:rPr>
              <w:sz w:val="28"/>
            </w:rPr>
            <w:tab/>
          </w:r>
          <w:r>
            <w:rPr>
              <w:sz w:val="28"/>
            </w:rPr>
            <w:fldChar w:fldCharType="begin"/>
          </w:r>
          <w:r>
            <w:rPr>
              <w:sz w:val="28"/>
            </w:rPr>
            <w:instrText xml:space="preserve"> PAGEREF _Toc27596 \h </w:instrText>
          </w:r>
          <w:r>
            <w:rPr>
              <w:sz w:val="28"/>
            </w:rPr>
            <w:fldChar w:fldCharType="separate"/>
          </w:r>
          <w:r>
            <w:rPr>
              <w:sz w:val="28"/>
            </w:rPr>
            <w:t>- 18 -</w:t>
          </w:r>
          <w:r>
            <w:rPr>
              <w:sz w:val="28"/>
            </w:rPr>
            <w:fldChar w:fldCharType="end"/>
          </w:r>
          <w:r>
            <w:rPr>
              <w:bCs w:val="0"/>
              <w:sz w:val="28"/>
              <w:szCs w:val="28"/>
            </w:rPr>
            <w:fldChar w:fldCharType="end"/>
          </w:r>
        </w:p>
        <w:p w14:paraId="75D886E1">
          <w:pPr>
            <w:pStyle w:val="14"/>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_Toc10112 </w:instrText>
          </w:r>
          <w:r>
            <w:rPr>
              <w:bCs w:val="0"/>
              <w:sz w:val="28"/>
              <w:szCs w:val="28"/>
            </w:rPr>
            <w:fldChar w:fldCharType="separate"/>
          </w:r>
          <w:r>
            <w:rPr>
              <w:rFonts w:hint="eastAsia" w:ascii="黑体" w:hAnsi="黑体" w:eastAsia="黑体" w:cs="黑体"/>
              <w:bCs w:val="0"/>
              <w:sz w:val="28"/>
              <w:szCs w:val="32"/>
              <w:lang w:val="en-US" w:eastAsia="zh-CN"/>
            </w:rPr>
            <w:t>四、</w:t>
          </w:r>
          <w:r>
            <w:rPr>
              <w:rFonts w:hint="eastAsia" w:ascii="黑体" w:hAnsi="黑体" w:eastAsia="黑体"/>
              <w:sz w:val="28"/>
              <w:szCs w:val="32"/>
            </w:rPr>
            <w:t>绩效评价情况分析</w:t>
          </w:r>
          <w:r>
            <w:rPr>
              <w:sz w:val="28"/>
            </w:rPr>
            <w:tab/>
          </w:r>
          <w:r>
            <w:rPr>
              <w:sz w:val="28"/>
            </w:rPr>
            <w:fldChar w:fldCharType="begin"/>
          </w:r>
          <w:r>
            <w:rPr>
              <w:sz w:val="28"/>
            </w:rPr>
            <w:instrText xml:space="preserve"> PAGEREF _Toc10112 \h </w:instrText>
          </w:r>
          <w:r>
            <w:rPr>
              <w:sz w:val="28"/>
            </w:rPr>
            <w:fldChar w:fldCharType="separate"/>
          </w:r>
          <w:r>
            <w:rPr>
              <w:sz w:val="28"/>
            </w:rPr>
            <w:t>- 23 -</w:t>
          </w:r>
          <w:r>
            <w:rPr>
              <w:sz w:val="28"/>
            </w:rPr>
            <w:fldChar w:fldCharType="end"/>
          </w:r>
          <w:r>
            <w:rPr>
              <w:bCs w:val="0"/>
              <w:sz w:val="28"/>
              <w:szCs w:val="28"/>
            </w:rPr>
            <w:fldChar w:fldCharType="end"/>
          </w:r>
        </w:p>
        <w:p w14:paraId="4B897D67">
          <w:pPr>
            <w:pStyle w:val="16"/>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_Toc10524 </w:instrText>
          </w:r>
          <w:r>
            <w:rPr>
              <w:bCs w:val="0"/>
              <w:sz w:val="28"/>
              <w:szCs w:val="28"/>
            </w:rPr>
            <w:fldChar w:fldCharType="separate"/>
          </w:r>
          <w:r>
            <w:rPr>
              <w:rFonts w:hint="eastAsia" w:ascii="楷体_GB2312" w:hAnsi="Times New Roman" w:eastAsia="楷体_GB2312" w:cs="Times New Roman"/>
              <w:spacing w:val="6"/>
              <w:sz w:val="28"/>
              <w:szCs w:val="32"/>
              <w:lang w:val="en-US" w:eastAsia="zh-CN"/>
            </w:rPr>
            <w:t>（一）预算编制</w:t>
          </w:r>
          <w:r>
            <w:rPr>
              <w:sz w:val="28"/>
            </w:rPr>
            <w:tab/>
          </w:r>
          <w:r>
            <w:rPr>
              <w:sz w:val="28"/>
            </w:rPr>
            <w:fldChar w:fldCharType="begin"/>
          </w:r>
          <w:r>
            <w:rPr>
              <w:sz w:val="28"/>
            </w:rPr>
            <w:instrText xml:space="preserve"> PAGEREF _Toc10524 \h </w:instrText>
          </w:r>
          <w:r>
            <w:rPr>
              <w:sz w:val="28"/>
            </w:rPr>
            <w:fldChar w:fldCharType="separate"/>
          </w:r>
          <w:r>
            <w:rPr>
              <w:sz w:val="28"/>
            </w:rPr>
            <w:t>- 23 -</w:t>
          </w:r>
          <w:r>
            <w:rPr>
              <w:sz w:val="28"/>
            </w:rPr>
            <w:fldChar w:fldCharType="end"/>
          </w:r>
          <w:r>
            <w:rPr>
              <w:bCs w:val="0"/>
              <w:sz w:val="28"/>
              <w:szCs w:val="28"/>
            </w:rPr>
            <w:fldChar w:fldCharType="end"/>
          </w:r>
        </w:p>
        <w:p w14:paraId="58EBAC54">
          <w:pPr>
            <w:pStyle w:val="16"/>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_Toc27473 </w:instrText>
          </w:r>
          <w:r>
            <w:rPr>
              <w:bCs w:val="0"/>
              <w:sz w:val="28"/>
              <w:szCs w:val="28"/>
            </w:rPr>
            <w:fldChar w:fldCharType="separate"/>
          </w:r>
          <w:r>
            <w:rPr>
              <w:rFonts w:hint="eastAsia" w:ascii="楷体_GB2312" w:hAnsi="Times New Roman" w:eastAsia="楷体_GB2312" w:cs="Times New Roman"/>
              <w:bCs w:val="0"/>
              <w:spacing w:val="6"/>
              <w:kern w:val="2"/>
              <w:sz w:val="28"/>
              <w:szCs w:val="32"/>
              <w:lang w:val="en-US" w:eastAsia="zh-CN" w:bidi="ar-SA"/>
            </w:rPr>
            <w:t>（二）预算执行</w:t>
          </w:r>
          <w:r>
            <w:rPr>
              <w:sz w:val="28"/>
            </w:rPr>
            <w:tab/>
          </w:r>
          <w:r>
            <w:rPr>
              <w:sz w:val="28"/>
            </w:rPr>
            <w:fldChar w:fldCharType="begin"/>
          </w:r>
          <w:r>
            <w:rPr>
              <w:sz w:val="28"/>
            </w:rPr>
            <w:instrText xml:space="preserve"> PAGEREF _Toc27473 \h </w:instrText>
          </w:r>
          <w:r>
            <w:rPr>
              <w:sz w:val="28"/>
            </w:rPr>
            <w:fldChar w:fldCharType="separate"/>
          </w:r>
          <w:r>
            <w:rPr>
              <w:sz w:val="28"/>
            </w:rPr>
            <w:t>- 26 -</w:t>
          </w:r>
          <w:r>
            <w:rPr>
              <w:sz w:val="28"/>
            </w:rPr>
            <w:fldChar w:fldCharType="end"/>
          </w:r>
          <w:r>
            <w:rPr>
              <w:bCs w:val="0"/>
              <w:sz w:val="28"/>
              <w:szCs w:val="28"/>
            </w:rPr>
            <w:fldChar w:fldCharType="end"/>
          </w:r>
        </w:p>
        <w:p w14:paraId="070EBC9B">
          <w:pPr>
            <w:pStyle w:val="16"/>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_Toc24582 </w:instrText>
          </w:r>
          <w:r>
            <w:rPr>
              <w:bCs w:val="0"/>
              <w:sz w:val="28"/>
              <w:szCs w:val="28"/>
            </w:rPr>
            <w:fldChar w:fldCharType="separate"/>
          </w:r>
          <w:r>
            <w:rPr>
              <w:rFonts w:hint="eastAsia" w:ascii="楷体_GB2312" w:hAnsi="Times New Roman" w:eastAsia="楷体_GB2312" w:cs="Times New Roman"/>
              <w:bCs w:val="0"/>
              <w:spacing w:val="6"/>
              <w:kern w:val="2"/>
              <w:sz w:val="28"/>
              <w:szCs w:val="32"/>
              <w:lang w:val="en-US" w:eastAsia="zh-CN" w:bidi="ar-SA"/>
            </w:rPr>
            <w:t>（三）综合管理</w:t>
          </w:r>
          <w:r>
            <w:rPr>
              <w:sz w:val="28"/>
            </w:rPr>
            <w:tab/>
          </w:r>
          <w:r>
            <w:rPr>
              <w:sz w:val="28"/>
            </w:rPr>
            <w:fldChar w:fldCharType="begin"/>
          </w:r>
          <w:r>
            <w:rPr>
              <w:sz w:val="28"/>
            </w:rPr>
            <w:instrText xml:space="preserve"> PAGEREF _Toc24582 \h </w:instrText>
          </w:r>
          <w:r>
            <w:rPr>
              <w:sz w:val="28"/>
            </w:rPr>
            <w:fldChar w:fldCharType="separate"/>
          </w:r>
          <w:r>
            <w:rPr>
              <w:sz w:val="28"/>
            </w:rPr>
            <w:t>- 31 -</w:t>
          </w:r>
          <w:r>
            <w:rPr>
              <w:sz w:val="28"/>
            </w:rPr>
            <w:fldChar w:fldCharType="end"/>
          </w:r>
          <w:r>
            <w:rPr>
              <w:bCs w:val="0"/>
              <w:sz w:val="28"/>
              <w:szCs w:val="28"/>
            </w:rPr>
            <w:fldChar w:fldCharType="end"/>
          </w:r>
        </w:p>
        <w:p w14:paraId="3502B809">
          <w:pPr>
            <w:pStyle w:val="16"/>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_Toc24220 </w:instrText>
          </w:r>
          <w:r>
            <w:rPr>
              <w:bCs w:val="0"/>
              <w:sz w:val="28"/>
              <w:szCs w:val="28"/>
            </w:rPr>
            <w:fldChar w:fldCharType="separate"/>
          </w:r>
          <w:r>
            <w:rPr>
              <w:rFonts w:hint="eastAsia" w:ascii="楷体_GB2312" w:hAnsi="Times New Roman" w:eastAsia="楷体_GB2312" w:cs="Times New Roman"/>
              <w:bCs w:val="0"/>
              <w:spacing w:val="6"/>
              <w:kern w:val="2"/>
              <w:sz w:val="28"/>
              <w:szCs w:val="32"/>
              <w:lang w:val="en-US" w:eastAsia="zh-CN" w:bidi="ar-SA"/>
            </w:rPr>
            <w:t>（四）整体效益</w:t>
          </w:r>
          <w:r>
            <w:rPr>
              <w:sz w:val="28"/>
            </w:rPr>
            <w:tab/>
          </w:r>
          <w:r>
            <w:rPr>
              <w:sz w:val="28"/>
            </w:rPr>
            <w:fldChar w:fldCharType="begin"/>
          </w:r>
          <w:r>
            <w:rPr>
              <w:sz w:val="28"/>
            </w:rPr>
            <w:instrText xml:space="preserve"> PAGEREF _Toc24220 \h </w:instrText>
          </w:r>
          <w:r>
            <w:rPr>
              <w:sz w:val="28"/>
            </w:rPr>
            <w:fldChar w:fldCharType="separate"/>
          </w:r>
          <w:r>
            <w:rPr>
              <w:sz w:val="28"/>
            </w:rPr>
            <w:t>- 34 -</w:t>
          </w:r>
          <w:r>
            <w:rPr>
              <w:sz w:val="28"/>
            </w:rPr>
            <w:fldChar w:fldCharType="end"/>
          </w:r>
          <w:r>
            <w:rPr>
              <w:bCs w:val="0"/>
              <w:sz w:val="28"/>
              <w:szCs w:val="28"/>
            </w:rPr>
            <w:fldChar w:fldCharType="end"/>
          </w:r>
        </w:p>
        <w:p w14:paraId="60636B18">
          <w:pPr>
            <w:pStyle w:val="14"/>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_Toc24749 </w:instrText>
          </w:r>
          <w:r>
            <w:rPr>
              <w:bCs w:val="0"/>
              <w:sz w:val="28"/>
              <w:szCs w:val="28"/>
            </w:rPr>
            <w:fldChar w:fldCharType="separate"/>
          </w:r>
          <w:r>
            <w:rPr>
              <w:rFonts w:hint="eastAsia" w:ascii="黑体" w:hAnsi="黑体" w:eastAsia="黑体" w:cs="黑体"/>
              <w:bCs w:val="0"/>
              <w:sz w:val="28"/>
              <w:szCs w:val="32"/>
              <w:lang w:val="en-US" w:eastAsia="zh-CN"/>
            </w:rPr>
            <w:t>五、主要经验及做法</w:t>
          </w:r>
          <w:r>
            <w:rPr>
              <w:sz w:val="28"/>
            </w:rPr>
            <w:tab/>
          </w:r>
          <w:r>
            <w:rPr>
              <w:sz w:val="28"/>
            </w:rPr>
            <w:fldChar w:fldCharType="begin"/>
          </w:r>
          <w:r>
            <w:rPr>
              <w:sz w:val="28"/>
            </w:rPr>
            <w:instrText xml:space="preserve"> PAGEREF _Toc24749 \h </w:instrText>
          </w:r>
          <w:r>
            <w:rPr>
              <w:sz w:val="28"/>
            </w:rPr>
            <w:fldChar w:fldCharType="separate"/>
          </w:r>
          <w:r>
            <w:rPr>
              <w:sz w:val="28"/>
            </w:rPr>
            <w:t>- 39 -</w:t>
          </w:r>
          <w:r>
            <w:rPr>
              <w:sz w:val="28"/>
            </w:rPr>
            <w:fldChar w:fldCharType="end"/>
          </w:r>
          <w:r>
            <w:rPr>
              <w:bCs w:val="0"/>
              <w:sz w:val="28"/>
              <w:szCs w:val="28"/>
            </w:rPr>
            <w:fldChar w:fldCharType="end"/>
          </w:r>
        </w:p>
        <w:p w14:paraId="78C6D6BC">
          <w:pPr>
            <w:pStyle w:val="16"/>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_Toc25903 </w:instrText>
          </w:r>
          <w:r>
            <w:rPr>
              <w:bCs w:val="0"/>
              <w:sz w:val="28"/>
              <w:szCs w:val="28"/>
            </w:rPr>
            <w:fldChar w:fldCharType="separate"/>
          </w:r>
          <w:r>
            <w:rPr>
              <w:rFonts w:hint="eastAsia" w:ascii="楷体_GB2312" w:hAnsi="Times New Roman" w:eastAsia="楷体_GB2312" w:cs="Times New Roman"/>
              <w:bCs w:val="0"/>
              <w:spacing w:val="6"/>
              <w:kern w:val="2"/>
              <w:sz w:val="28"/>
              <w:szCs w:val="32"/>
              <w:lang w:val="en-US" w:eastAsia="zh-CN" w:bidi="ar-SA"/>
            </w:rPr>
            <w:t>（一）</w:t>
          </w:r>
          <w:r>
            <w:rPr>
              <w:rFonts w:hint="eastAsia" w:ascii="楷体_GB2312" w:eastAsia="楷体_GB2312" w:cs="Times New Roman"/>
              <w:bCs w:val="0"/>
              <w:spacing w:val="6"/>
              <w:kern w:val="2"/>
              <w:sz w:val="28"/>
              <w:szCs w:val="32"/>
              <w:lang w:val="en-US" w:eastAsia="zh-CN" w:bidi="ar-SA"/>
            </w:rPr>
            <w:t>扎实做好防控新冠肺炎疫情环境污染监管工作</w:t>
          </w:r>
          <w:r>
            <w:rPr>
              <w:sz w:val="28"/>
            </w:rPr>
            <w:tab/>
          </w:r>
          <w:r>
            <w:rPr>
              <w:sz w:val="28"/>
            </w:rPr>
            <w:fldChar w:fldCharType="begin"/>
          </w:r>
          <w:r>
            <w:rPr>
              <w:sz w:val="28"/>
            </w:rPr>
            <w:instrText xml:space="preserve"> PAGEREF _Toc25903 \h </w:instrText>
          </w:r>
          <w:r>
            <w:rPr>
              <w:sz w:val="28"/>
            </w:rPr>
            <w:fldChar w:fldCharType="separate"/>
          </w:r>
          <w:r>
            <w:rPr>
              <w:sz w:val="28"/>
            </w:rPr>
            <w:t>- 39 -</w:t>
          </w:r>
          <w:r>
            <w:rPr>
              <w:sz w:val="28"/>
            </w:rPr>
            <w:fldChar w:fldCharType="end"/>
          </w:r>
          <w:r>
            <w:rPr>
              <w:bCs w:val="0"/>
              <w:sz w:val="28"/>
              <w:szCs w:val="28"/>
            </w:rPr>
            <w:fldChar w:fldCharType="end"/>
          </w:r>
        </w:p>
        <w:p w14:paraId="1003A0AD">
          <w:pPr>
            <w:pStyle w:val="16"/>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_Toc27384 </w:instrText>
          </w:r>
          <w:r>
            <w:rPr>
              <w:bCs w:val="0"/>
              <w:sz w:val="28"/>
              <w:szCs w:val="28"/>
            </w:rPr>
            <w:fldChar w:fldCharType="separate"/>
          </w:r>
          <w:r>
            <w:rPr>
              <w:rFonts w:hint="eastAsia" w:ascii="楷体_GB2312" w:hAnsi="Times New Roman" w:eastAsia="楷体_GB2312" w:cs="Times New Roman"/>
              <w:bCs w:val="0"/>
              <w:spacing w:val="6"/>
              <w:kern w:val="2"/>
              <w:sz w:val="28"/>
              <w:szCs w:val="32"/>
              <w:lang w:val="en-US" w:eastAsia="zh-CN" w:bidi="ar-SA"/>
            </w:rPr>
            <w:t>（二）深入开展生态环境领域系列专项执法</w:t>
          </w:r>
          <w:r>
            <w:rPr>
              <w:sz w:val="28"/>
            </w:rPr>
            <w:tab/>
          </w:r>
          <w:r>
            <w:rPr>
              <w:sz w:val="28"/>
            </w:rPr>
            <w:fldChar w:fldCharType="begin"/>
          </w:r>
          <w:r>
            <w:rPr>
              <w:sz w:val="28"/>
            </w:rPr>
            <w:instrText xml:space="preserve"> PAGEREF _Toc27384 \h </w:instrText>
          </w:r>
          <w:r>
            <w:rPr>
              <w:sz w:val="28"/>
            </w:rPr>
            <w:fldChar w:fldCharType="separate"/>
          </w:r>
          <w:r>
            <w:rPr>
              <w:sz w:val="28"/>
            </w:rPr>
            <w:t>- 40 -</w:t>
          </w:r>
          <w:r>
            <w:rPr>
              <w:sz w:val="28"/>
            </w:rPr>
            <w:fldChar w:fldCharType="end"/>
          </w:r>
          <w:r>
            <w:rPr>
              <w:bCs w:val="0"/>
              <w:sz w:val="28"/>
              <w:szCs w:val="28"/>
            </w:rPr>
            <w:fldChar w:fldCharType="end"/>
          </w:r>
        </w:p>
        <w:p w14:paraId="77A60CF4">
          <w:pPr>
            <w:pStyle w:val="16"/>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_Toc17762 </w:instrText>
          </w:r>
          <w:r>
            <w:rPr>
              <w:bCs w:val="0"/>
              <w:sz w:val="28"/>
              <w:szCs w:val="28"/>
            </w:rPr>
            <w:fldChar w:fldCharType="separate"/>
          </w:r>
          <w:r>
            <w:rPr>
              <w:rFonts w:hint="eastAsia" w:ascii="楷体_GB2312" w:hAnsi="Times New Roman" w:eastAsia="楷体_GB2312" w:cs="Times New Roman"/>
              <w:bCs w:val="0"/>
              <w:spacing w:val="6"/>
              <w:kern w:val="2"/>
              <w:sz w:val="28"/>
              <w:szCs w:val="32"/>
              <w:lang w:val="en-US" w:eastAsia="zh-CN" w:bidi="ar-SA"/>
            </w:rPr>
            <w:t>（三）不断丰富和创新监管执法模式</w:t>
          </w:r>
          <w:r>
            <w:rPr>
              <w:sz w:val="28"/>
            </w:rPr>
            <w:tab/>
          </w:r>
          <w:r>
            <w:rPr>
              <w:sz w:val="28"/>
            </w:rPr>
            <w:fldChar w:fldCharType="begin"/>
          </w:r>
          <w:r>
            <w:rPr>
              <w:sz w:val="28"/>
            </w:rPr>
            <w:instrText xml:space="preserve"> PAGEREF _Toc17762 \h </w:instrText>
          </w:r>
          <w:r>
            <w:rPr>
              <w:sz w:val="28"/>
            </w:rPr>
            <w:fldChar w:fldCharType="separate"/>
          </w:r>
          <w:r>
            <w:rPr>
              <w:sz w:val="28"/>
            </w:rPr>
            <w:t>- 40 -</w:t>
          </w:r>
          <w:r>
            <w:rPr>
              <w:sz w:val="28"/>
            </w:rPr>
            <w:fldChar w:fldCharType="end"/>
          </w:r>
          <w:r>
            <w:rPr>
              <w:bCs w:val="0"/>
              <w:sz w:val="28"/>
              <w:szCs w:val="28"/>
            </w:rPr>
            <w:fldChar w:fldCharType="end"/>
          </w:r>
        </w:p>
        <w:p w14:paraId="12ED7A09">
          <w:pPr>
            <w:pStyle w:val="14"/>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bCs w:val="0"/>
              <w:sz w:val="28"/>
              <w:szCs w:val="28"/>
            </w:rPr>
            <w:sectPr>
              <w:footerReference r:id="rId9" w:type="default"/>
              <w:pgSz w:w="11906" w:h="16838"/>
              <w:pgMar w:top="1701" w:right="1474" w:bottom="1701" w:left="1587" w:header="851" w:footer="992" w:gutter="0"/>
              <w:pgBorders w:zOrder="back" w:offsetFrom="page">
                <w:top w:val="none" w:sz="0" w:space="0"/>
                <w:left w:val="none" w:sz="0" w:space="0"/>
                <w:bottom w:val="none" w:sz="0" w:space="0"/>
                <w:right w:val="none" w:sz="0" w:space="0"/>
              </w:pgBorders>
              <w:pgNumType w:fmt="numberInDash" w:start="1"/>
              <w:cols w:space="0" w:num="1"/>
              <w:rtlGutter w:val="0"/>
              <w:docGrid w:type="lines" w:linePitch="419" w:charSpace="0"/>
            </w:sectPr>
          </w:pPr>
        </w:p>
        <w:p w14:paraId="7007771E">
          <w:pPr>
            <w:pStyle w:val="14"/>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_Toc16833 </w:instrText>
          </w:r>
          <w:r>
            <w:rPr>
              <w:bCs w:val="0"/>
              <w:sz w:val="28"/>
              <w:szCs w:val="28"/>
            </w:rPr>
            <w:fldChar w:fldCharType="separate"/>
          </w:r>
          <w:r>
            <w:rPr>
              <w:rFonts w:hint="eastAsia" w:ascii="黑体" w:hAnsi="黑体" w:eastAsia="黑体" w:cs="黑体"/>
              <w:bCs w:val="0"/>
              <w:sz w:val="28"/>
              <w:szCs w:val="32"/>
              <w:lang w:val="en-US" w:eastAsia="zh-CN"/>
            </w:rPr>
            <w:t>六、存在的问题及原因</w:t>
          </w:r>
          <w:r>
            <w:rPr>
              <w:sz w:val="28"/>
            </w:rPr>
            <w:tab/>
          </w:r>
          <w:r>
            <w:rPr>
              <w:sz w:val="28"/>
            </w:rPr>
            <w:fldChar w:fldCharType="begin"/>
          </w:r>
          <w:r>
            <w:rPr>
              <w:sz w:val="28"/>
            </w:rPr>
            <w:instrText xml:space="preserve"> PAGEREF _Toc16833 \h </w:instrText>
          </w:r>
          <w:r>
            <w:rPr>
              <w:sz w:val="28"/>
            </w:rPr>
            <w:fldChar w:fldCharType="separate"/>
          </w:r>
          <w:r>
            <w:rPr>
              <w:sz w:val="28"/>
            </w:rPr>
            <w:t>- 41 -</w:t>
          </w:r>
          <w:r>
            <w:rPr>
              <w:sz w:val="28"/>
            </w:rPr>
            <w:fldChar w:fldCharType="end"/>
          </w:r>
          <w:r>
            <w:rPr>
              <w:bCs w:val="0"/>
              <w:sz w:val="28"/>
              <w:szCs w:val="28"/>
            </w:rPr>
            <w:fldChar w:fldCharType="end"/>
          </w:r>
        </w:p>
        <w:p w14:paraId="11AE4BDB">
          <w:pPr>
            <w:pStyle w:val="16"/>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_Toc32002 </w:instrText>
          </w:r>
          <w:r>
            <w:rPr>
              <w:bCs w:val="0"/>
              <w:sz w:val="28"/>
              <w:szCs w:val="28"/>
            </w:rPr>
            <w:fldChar w:fldCharType="separate"/>
          </w:r>
          <w:r>
            <w:rPr>
              <w:rFonts w:hint="eastAsia" w:ascii="楷体_GB2312" w:hAnsi="Times New Roman" w:eastAsia="楷体_GB2312" w:cs="Times New Roman"/>
              <w:bCs w:val="0"/>
              <w:spacing w:val="6"/>
              <w:kern w:val="2"/>
              <w:sz w:val="28"/>
              <w:szCs w:val="32"/>
              <w:lang w:val="en-US" w:eastAsia="zh-CN" w:bidi="ar-SA"/>
            </w:rPr>
            <w:t>（一）绩效管理不规范</w:t>
          </w:r>
          <w:r>
            <w:rPr>
              <w:sz w:val="28"/>
            </w:rPr>
            <w:tab/>
          </w:r>
          <w:r>
            <w:rPr>
              <w:sz w:val="28"/>
            </w:rPr>
            <w:fldChar w:fldCharType="begin"/>
          </w:r>
          <w:r>
            <w:rPr>
              <w:sz w:val="28"/>
            </w:rPr>
            <w:instrText xml:space="preserve"> PAGEREF _Toc32002 \h </w:instrText>
          </w:r>
          <w:r>
            <w:rPr>
              <w:sz w:val="28"/>
            </w:rPr>
            <w:fldChar w:fldCharType="separate"/>
          </w:r>
          <w:r>
            <w:rPr>
              <w:sz w:val="28"/>
            </w:rPr>
            <w:t>- 41 -</w:t>
          </w:r>
          <w:r>
            <w:rPr>
              <w:sz w:val="28"/>
            </w:rPr>
            <w:fldChar w:fldCharType="end"/>
          </w:r>
          <w:r>
            <w:rPr>
              <w:bCs w:val="0"/>
              <w:sz w:val="28"/>
              <w:szCs w:val="28"/>
            </w:rPr>
            <w:fldChar w:fldCharType="end"/>
          </w:r>
        </w:p>
        <w:p w14:paraId="21A340B5">
          <w:pPr>
            <w:pStyle w:val="16"/>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_Toc147 </w:instrText>
          </w:r>
          <w:r>
            <w:rPr>
              <w:bCs w:val="0"/>
              <w:sz w:val="28"/>
              <w:szCs w:val="28"/>
            </w:rPr>
            <w:fldChar w:fldCharType="separate"/>
          </w:r>
          <w:r>
            <w:rPr>
              <w:rFonts w:hint="eastAsia" w:ascii="楷体_GB2312" w:hAnsi="Times New Roman" w:eastAsia="楷体_GB2312" w:cs="Times New Roman"/>
              <w:bCs w:val="0"/>
              <w:spacing w:val="6"/>
              <w:kern w:val="2"/>
              <w:sz w:val="28"/>
              <w:szCs w:val="32"/>
              <w:lang w:val="en-US" w:eastAsia="zh-CN" w:bidi="ar-SA"/>
            </w:rPr>
            <w:t>（二）结转结余变动率过高</w:t>
          </w:r>
          <w:r>
            <w:rPr>
              <w:sz w:val="28"/>
            </w:rPr>
            <w:tab/>
          </w:r>
          <w:r>
            <w:rPr>
              <w:sz w:val="28"/>
            </w:rPr>
            <w:fldChar w:fldCharType="begin"/>
          </w:r>
          <w:r>
            <w:rPr>
              <w:sz w:val="28"/>
            </w:rPr>
            <w:instrText xml:space="preserve"> PAGEREF _Toc147 \h </w:instrText>
          </w:r>
          <w:r>
            <w:rPr>
              <w:sz w:val="28"/>
            </w:rPr>
            <w:fldChar w:fldCharType="separate"/>
          </w:r>
          <w:r>
            <w:rPr>
              <w:sz w:val="28"/>
            </w:rPr>
            <w:t>- 42 -</w:t>
          </w:r>
          <w:r>
            <w:rPr>
              <w:sz w:val="28"/>
            </w:rPr>
            <w:fldChar w:fldCharType="end"/>
          </w:r>
          <w:r>
            <w:rPr>
              <w:bCs w:val="0"/>
              <w:sz w:val="28"/>
              <w:szCs w:val="28"/>
            </w:rPr>
            <w:fldChar w:fldCharType="end"/>
          </w:r>
        </w:p>
        <w:p w14:paraId="503388BE">
          <w:pPr>
            <w:pStyle w:val="16"/>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_Toc17044 </w:instrText>
          </w:r>
          <w:r>
            <w:rPr>
              <w:bCs w:val="0"/>
              <w:sz w:val="28"/>
              <w:szCs w:val="28"/>
            </w:rPr>
            <w:fldChar w:fldCharType="separate"/>
          </w:r>
          <w:r>
            <w:rPr>
              <w:rFonts w:hint="eastAsia" w:ascii="楷体_GB2312" w:hAnsi="Times New Roman" w:eastAsia="楷体_GB2312" w:cs="Times New Roman"/>
              <w:bCs w:val="0"/>
              <w:spacing w:val="6"/>
              <w:kern w:val="2"/>
              <w:sz w:val="28"/>
              <w:szCs w:val="32"/>
              <w:lang w:val="en-US" w:eastAsia="zh-CN" w:bidi="ar-SA"/>
            </w:rPr>
            <w:t>（</w:t>
          </w:r>
          <w:r>
            <w:rPr>
              <w:rFonts w:hint="eastAsia" w:ascii="楷体_GB2312" w:eastAsia="楷体_GB2312" w:cs="Times New Roman"/>
              <w:bCs w:val="0"/>
              <w:spacing w:val="6"/>
              <w:kern w:val="2"/>
              <w:sz w:val="28"/>
              <w:szCs w:val="32"/>
              <w:lang w:val="en-US" w:eastAsia="zh-CN" w:bidi="ar-SA"/>
            </w:rPr>
            <w:t>三</w:t>
          </w:r>
          <w:r>
            <w:rPr>
              <w:rFonts w:hint="eastAsia" w:ascii="楷体_GB2312" w:hAnsi="Times New Roman" w:eastAsia="楷体_GB2312" w:cs="Times New Roman"/>
              <w:bCs w:val="0"/>
              <w:spacing w:val="6"/>
              <w:kern w:val="2"/>
              <w:sz w:val="28"/>
              <w:szCs w:val="32"/>
              <w:lang w:val="en-US" w:eastAsia="zh-CN" w:bidi="ar-SA"/>
            </w:rPr>
            <w:t>）未按管理制度执行</w:t>
          </w:r>
          <w:r>
            <w:rPr>
              <w:sz w:val="28"/>
            </w:rPr>
            <w:tab/>
          </w:r>
          <w:r>
            <w:rPr>
              <w:sz w:val="28"/>
            </w:rPr>
            <w:fldChar w:fldCharType="begin"/>
          </w:r>
          <w:r>
            <w:rPr>
              <w:sz w:val="28"/>
            </w:rPr>
            <w:instrText xml:space="preserve"> PAGEREF _Toc17044 \h </w:instrText>
          </w:r>
          <w:r>
            <w:rPr>
              <w:sz w:val="28"/>
            </w:rPr>
            <w:fldChar w:fldCharType="separate"/>
          </w:r>
          <w:r>
            <w:rPr>
              <w:sz w:val="28"/>
            </w:rPr>
            <w:t>- 42 -</w:t>
          </w:r>
          <w:r>
            <w:rPr>
              <w:sz w:val="28"/>
            </w:rPr>
            <w:fldChar w:fldCharType="end"/>
          </w:r>
          <w:r>
            <w:rPr>
              <w:bCs w:val="0"/>
              <w:sz w:val="28"/>
              <w:szCs w:val="28"/>
            </w:rPr>
            <w:fldChar w:fldCharType="end"/>
          </w:r>
        </w:p>
        <w:p w14:paraId="5C7B7A93">
          <w:pPr>
            <w:pStyle w:val="16"/>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_Toc4194 </w:instrText>
          </w:r>
          <w:r>
            <w:rPr>
              <w:bCs w:val="0"/>
              <w:sz w:val="28"/>
              <w:szCs w:val="28"/>
            </w:rPr>
            <w:fldChar w:fldCharType="separate"/>
          </w:r>
          <w:r>
            <w:rPr>
              <w:rFonts w:hint="eastAsia" w:ascii="楷体_GB2312" w:hAnsi="Times New Roman" w:eastAsia="楷体_GB2312" w:cs="Times New Roman"/>
              <w:bCs w:val="0"/>
              <w:spacing w:val="6"/>
              <w:kern w:val="2"/>
              <w:sz w:val="28"/>
              <w:szCs w:val="32"/>
              <w:lang w:val="en-US" w:eastAsia="zh-CN" w:bidi="ar-SA"/>
            </w:rPr>
            <w:t>（四）资金使用不合规</w:t>
          </w:r>
          <w:r>
            <w:rPr>
              <w:sz w:val="28"/>
            </w:rPr>
            <w:tab/>
          </w:r>
          <w:r>
            <w:rPr>
              <w:sz w:val="28"/>
            </w:rPr>
            <w:fldChar w:fldCharType="begin"/>
          </w:r>
          <w:r>
            <w:rPr>
              <w:sz w:val="28"/>
            </w:rPr>
            <w:instrText xml:space="preserve"> PAGEREF _Toc4194 \h </w:instrText>
          </w:r>
          <w:r>
            <w:rPr>
              <w:sz w:val="28"/>
            </w:rPr>
            <w:fldChar w:fldCharType="separate"/>
          </w:r>
          <w:r>
            <w:rPr>
              <w:sz w:val="28"/>
            </w:rPr>
            <w:t>- 43 -</w:t>
          </w:r>
          <w:r>
            <w:rPr>
              <w:sz w:val="28"/>
            </w:rPr>
            <w:fldChar w:fldCharType="end"/>
          </w:r>
          <w:r>
            <w:rPr>
              <w:bCs w:val="0"/>
              <w:sz w:val="28"/>
              <w:szCs w:val="28"/>
            </w:rPr>
            <w:fldChar w:fldCharType="end"/>
          </w:r>
        </w:p>
        <w:p w14:paraId="1C9E8E9B">
          <w:pPr>
            <w:pStyle w:val="16"/>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_Toc15803 </w:instrText>
          </w:r>
          <w:r>
            <w:rPr>
              <w:bCs w:val="0"/>
              <w:sz w:val="28"/>
              <w:szCs w:val="28"/>
            </w:rPr>
            <w:fldChar w:fldCharType="separate"/>
          </w:r>
          <w:r>
            <w:rPr>
              <w:rFonts w:hint="eastAsia" w:ascii="楷体_GB2312" w:hAnsi="Times New Roman" w:eastAsia="楷体_GB2312" w:cs="Times New Roman"/>
              <w:bCs w:val="0"/>
              <w:spacing w:val="6"/>
              <w:kern w:val="2"/>
              <w:sz w:val="28"/>
              <w:szCs w:val="32"/>
              <w:lang w:val="en-US" w:eastAsia="zh-CN" w:bidi="ar-SA"/>
            </w:rPr>
            <w:t>（五）未及时完成工作任务</w:t>
          </w:r>
          <w:r>
            <w:rPr>
              <w:sz w:val="28"/>
            </w:rPr>
            <w:tab/>
          </w:r>
          <w:r>
            <w:rPr>
              <w:sz w:val="28"/>
            </w:rPr>
            <w:fldChar w:fldCharType="begin"/>
          </w:r>
          <w:r>
            <w:rPr>
              <w:sz w:val="28"/>
            </w:rPr>
            <w:instrText xml:space="preserve"> PAGEREF _Toc15803 \h </w:instrText>
          </w:r>
          <w:r>
            <w:rPr>
              <w:sz w:val="28"/>
            </w:rPr>
            <w:fldChar w:fldCharType="separate"/>
          </w:r>
          <w:r>
            <w:rPr>
              <w:sz w:val="28"/>
            </w:rPr>
            <w:t>- 43 -</w:t>
          </w:r>
          <w:r>
            <w:rPr>
              <w:sz w:val="28"/>
            </w:rPr>
            <w:fldChar w:fldCharType="end"/>
          </w:r>
          <w:r>
            <w:rPr>
              <w:bCs w:val="0"/>
              <w:sz w:val="28"/>
              <w:szCs w:val="28"/>
            </w:rPr>
            <w:fldChar w:fldCharType="end"/>
          </w:r>
        </w:p>
        <w:p w14:paraId="4D9B2011">
          <w:pPr>
            <w:pStyle w:val="14"/>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_Toc15061 </w:instrText>
          </w:r>
          <w:r>
            <w:rPr>
              <w:bCs w:val="0"/>
              <w:sz w:val="28"/>
              <w:szCs w:val="28"/>
            </w:rPr>
            <w:fldChar w:fldCharType="separate"/>
          </w:r>
          <w:r>
            <w:rPr>
              <w:rFonts w:hint="eastAsia" w:ascii="黑体" w:hAnsi="黑体" w:eastAsia="黑体" w:cs="黑体"/>
              <w:bCs w:val="0"/>
              <w:kern w:val="44"/>
              <w:sz w:val="28"/>
              <w:szCs w:val="32"/>
              <w:lang w:val="en-US" w:eastAsia="zh-CN" w:bidi="ar-SA"/>
            </w:rPr>
            <w:t>七、针对问题提出的建议</w:t>
          </w:r>
          <w:r>
            <w:rPr>
              <w:sz w:val="28"/>
            </w:rPr>
            <w:tab/>
          </w:r>
          <w:r>
            <w:rPr>
              <w:sz w:val="28"/>
            </w:rPr>
            <w:fldChar w:fldCharType="begin"/>
          </w:r>
          <w:r>
            <w:rPr>
              <w:sz w:val="28"/>
            </w:rPr>
            <w:instrText xml:space="preserve"> PAGEREF _Toc15061 \h </w:instrText>
          </w:r>
          <w:r>
            <w:rPr>
              <w:sz w:val="28"/>
            </w:rPr>
            <w:fldChar w:fldCharType="separate"/>
          </w:r>
          <w:r>
            <w:rPr>
              <w:sz w:val="28"/>
            </w:rPr>
            <w:t>- 43 -</w:t>
          </w:r>
          <w:r>
            <w:rPr>
              <w:sz w:val="28"/>
            </w:rPr>
            <w:fldChar w:fldCharType="end"/>
          </w:r>
          <w:r>
            <w:rPr>
              <w:bCs w:val="0"/>
              <w:sz w:val="28"/>
              <w:szCs w:val="28"/>
            </w:rPr>
            <w:fldChar w:fldCharType="end"/>
          </w:r>
        </w:p>
        <w:p w14:paraId="366628C6">
          <w:pPr>
            <w:pStyle w:val="16"/>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_Toc6086 </w:instrText>
          </w:r>
          <w:r>
            <w:rPr>
              <w:bCs w:val="0"/>
              <w:sz w:val="28"/>
              <w:szCs w:val="28"/>
            </w:rPr>
            <w:fldChar w:fldCharType="separate"/>
          </w:r>
          <w:r>
            <w:rPr>
              <w:rFonts w:hint="eastAsia" w:ascii="楷体_GB2312" w:hAnsi="Times New Roman" w:eastAsia="楷体_GB2312" w:cs="Times New Roman"/>
              <w:bCs w:val="0"/>
              <w:spacing w:val="6"/>
              <w:kern w:val="2"/>
              <w:sz w:val="28"/>
              <w:szCs w:val="32"/>
              <w:lang w:val="en-US" w:eastAsia="zh-CN" w:bidi="ar-SA"/>
            </w:rPr>
            <w:t>（一）</w:t>
          </w:r>
          <w:r>
            <w:rPr>
              <w:rFonts w:hint="default" w:ascii="楷体_GB2312" w:hAnsi="Times New Roman" w:eastAsia="楷体_GB2312" w:cs="Times New Roman"/>
              <w:bCs w:val="0"/>
              <w:spacing w:val="6"/>
              <w:kern w:val="2"/>
              <w:sz w:val="28"/>
              <w:szCs w:val="32"/>
              <w:lang w:eastAsia="zh-CN" w:bidi="ar-SA"/>
            </w:rPr>
            <w:t>加强</w:t>
          </w:r>
          <w:r>
            <w:rPr>
              <w:rFonts w:hint="eastAsia" w:ascii="楷体_GB2312" w:hAnsi="Times New Roman" w:eastAsia="楷体_GB2312" w:cs="Times New Roman"/>
              <w:bCs w:val="0"/>
              <w:spacing w:val="6"/>
              <w:kern w:val="2"/>
              <w:sz w:val="28"/>
              <w:szCs w:val="32"/>
              <w:lang w:val="en-US" w:eastAsia="zh-CN" w:bidi="ar-SA"/>
            </w:rPr>
            <w:t>绩效管理</w:t>
          </w:r>
          <w:r>
            <w:rPr>
              <w:rFonts w:hint="default" w:ascii="楷体_GB2312" w:hAnsi="Times New Roman" w:eastAsia="楷体_GB2312" w:cs="Times New Roman"/>
              <w:bCs w:val="0"/>
              <w:spacing w:val="6"/>
              <w:kern w:val="2"/>
              <w:sz w:val="28"/>
              <w:szCs w:val="32"/>
              <w:lang w:eastAsia="zh-CN" w:bidi="ar-SA"/>
            </w:rPr>
            <w:t>工作</w:t>
          </w:r>
          <w:r>
            <w:rPr>
              <w:rFonts w:hint="eastAsia" w:ascii="楷体_GB2312" w:hAnsi="Times New Roman" w:eastAsia="楷体_GB2312" w:cs="Times New Roman"/>
              <w:bCs w:val="0"/>
              <w:spacing w:val="6"/>
              <w:kern w:val="2"/>
              <w:sz w:val="28"/>
              <w:szCs w:val="32"/>
              <w:lang w:eastAsia="zh-CN" w:bidi="ar-SA"/>
            </w:rPr>
            <w:t>，提高绩效管理水平</w:t>
          </w:r>
          <w:r>
            <w:rPr>
              <w:sz w:val="28"/>
            </w:rPr>
            <w:tab/>
          </w:r>
          <w:r>
            <w:rPr>
              <w:sz w:val="28"/>
            </w:rPr>
            <w:fldChar w:fldCharType="begin"/>
          </w:r>
          <w:r>
            <w:rPr>
              <w:sz w:val="28"/>
            </w:rPr>
            <w:instrText xml:space="preserve"> PAGEREF _Toc6086 \h </w:instrText>
          </w:r>
          <w:r>
            <w:rPr>
              <w:sz w:val="28"/>
            </w:rPr>
            <w:fldChar w:fldCharType="separate"/>
          </w:r>
          <w:r>
            <w:rPr>
              <w:sz w:val="28"/>
            </w:rPr>
            <w:t>- 43 -</w:t>
          </w:r>
          <w:r>
            <w:rPr>
              <w:sz w:val="28"/>
            </w:rPr>
            <w:fldChar w:fldCharType="end"/>
          </w:r>
          <w:r>
            <w:rPr>
              <w:bCs w:val="0"/>
              <w:sz w:val="28"/>
              <w:szCs w:val="28"/>
            </w:rPr>
            <w:fldChar w:fldCharType="end"/>
          </w:r>
        </w:p>
        <w:p w14:paraId="1DF07576">
          <w:pPr>
            <w:pStyle w:val="16"/>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_Toc6436 </w:instrText>
          </w:r>
          <w:r>
            <w:rPr>
              <w:bCs w:val="0"/>
              <w:sz w:val="28"/>
              <w:szCs w:val="28"/>
            </w:rPr>
            <w:fldChar w:fldCharType="separate"/>
          </w:r>
          <w:r>
            <w:rPr>
              <w:rFonts w:hint="eastAsia" w:ascii="楷体_GB2312" w:hAnsi="Times New Roman" w:eastAsia="楷体_GB2312" w:cs="Times New Roman"/>
              <w:bCs w:val="0"/>
              <w:spacing w:val="6"/>
              <w:kern w:val="2"/>
              <w:sz w:val="28"/>
              <w:szCs w:val="32"/>
              <w:lang w:val="en-US" w:eastAsia="zh-CN" w:bidi="ar-SA"/>
            </w:rPr>
            <w:t>（二）重视预算编制管理工作</w:t>
          </w:r>
          <w:r>
            <w:rPr>
              <w:sz w:val="28"/>
            </w:rPr>
            <w:tab/>
          </w:r>
          <w:r>
            <w:rPr>
              <w:sz w:val="28"/>
            </w:rPr>
            <w:fldChar w:fldCharType="begin"/>
          </w:r>
          <w:r>
            <w:rPr>
              <w:sz w:val="28"/>
            </w:rPr>
            <w:instrText xml:space="preserve"> PAGEREF _Toc6436 \h </w:instrText>
          </w:r>
          <w:r>
            <w:rPr>
              <w:sz w:val="28"/>
            </w:rPr>
            <w:fldChar w:fldCharType="separate"/>
          </w:r>
          <w:r>
            <w:rPr>
              <w:sz w:val="28"/>
            </w:rPr>
            <w:t>- 44 -</w:t>
          </w:r>
          <w:r>
            <w:rPr>
              <w:sz w:val="28"/>
            </w:rPr>
            <w:fldChar w:fldCharType="end"/>
          </w:r>
          <w:r>
            <w:rPr>
              <w:bCs w:val="0"/>
              <w:sz w:val="28"/>
              <w:szCs w:val="28"/>
            </w:rPr>
            <w:fldChar w:fldCharType="end"/>
          </w:r>
        </w:p>
        <w:p w14:paraId="49D5E3B6">
          <w:pPr>
            <w:pStyle w:val="16"/>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_Toc19887 </w:instrText>
          </w:r>
          <w:r>
            <w:rPr>
              <w:bCs w:val="0"/>
              <w:sz w:val="28"/>
              <w:szCs w:val="28"/>
            </w:rPr>
            <w:fldChar w:fldCharType="separate"/>
          </w:r>
          <w:r>
            <w:rPr>
              <w:rFonts w:hint="eastAsia" w:ascii="楷体_GB2312" w:hAnsi="Times New Roman" w:eastAsia="楷体_GB2312" w:cs="Times New Roman"/>
              <w:bCs w:val="0"/>
              <w:spacing w:val="6"/>
              <w:kern w:val="2"/>
              <w:sz w:val="28"/>
              <w:szCs w:val="32"/>
              <w:lang w:val="en-US" w:eastAsia="zh-CN" w:bidi="ar-SA"/>
            </w:rPr>
            <w:t>（三）严格落实管理责任，确保各项工作制度落实</w:t>
          </w:r>
          <w:r>
            <w:rPr>
              <w:sz w:val="28"/>
            </w:rPr>
            <w:tab/>
          </w:r>
          <w:r>
            <w:rPr>
              <w:sz w:val="28"/>
            </w:rPr>
            <w:fldChar w:fldCharType="begin"/>
          </w:r>
          <w:r>
            <w:rPr>
              <w:sz w:val="28"/>
            </w:rPr>
            <w:instrText xml:space="preserve"> PAGEREF _Toc19887 \h </w:instrText>
          </w:r>
          <w:r>
            <w:rPr>
              <w:sz w:val="28"/>
            </w:rPr>
            <w:fldChar w:fldCharType="separate"/>
          </w:r>
          <w:r>
            <w:rPr>
              <w:sz w:val="28"/>
            </w:rPr>
            <w:t>- 44 -</w:t>
          </w:r>
          <w:r>
            <w:rPr>
              <w:sz w:val="28"/>
            </w:rPr>
            <w:fldChar w:fldCharType="end"/>
          </w:r>
          <w:r>
            <w:rPr>
              <w:bCs w:val="0"/>
              <w:sz w:val="28"/>
              <w:szCs w:val="28"/>
            </w:rPr>
            <w:fldChar w:fldCharType="end"/>
          </w:r>
        </w:p>
        <w:p w14:paraId="4601C069">
          <w:pPr>
            <w:pStyle w:val="16"/>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_Toc17040 </w:instrText>
          </w:r>
          <w:r>
            <w:rPr>
              <w:bCs w:val="0"/>
              <w:sz w:val="28"/>
              <w:szCs w:val="28"/>
            </w:rPr>
            <w:fldChar w:fldCharType="separate"/>
          </w:r>
          <w:r>
            <w:rPr>
              <w:rFonts w:hint="eastAsia" w:ascii="楷体_GB2312" w:hAnsi="Times New Roman" w:eastAsia="楷体_GB2312" w:cs="Times New Roman"/>
              <w:bCs w:val="0"/>
              <w:spacing w:val="6"/>
              <w:kern w:val="2"/>
              <w:sz w:val="28"/>
              <w:szCs w:val="32"/>
              <w:lang w:val="en-US" w:eastAsia="zh-CN" w:bidi="ar-SA"/>
            </w:rPr>
            <w:t>（四）加强项目资金监管，严格按照相关管理制度</w:t>
          </w:r>
          <w:r>
            <w:rPr>
              <w:sz w:val="28"/>
            </w:rPr>
            <w:tab/>
          </w:r>
          <w:r>
            <w:rPr>
              <w:sz w:val="28"/>
            </w:rPr>
            <w:fldChar w:fldCharType="begin"/>
          </w:r>
          <w:r>
            <w:rPr>
              <w:sz w:val="28"/>
            </w:rPr>
            <w:instrText xml:space="preserve"> PAGEREF _Toc17040 \h </w:instrText>
          </w:r>
          <w:r>
            <w:rPr>
              <w:sz w:val="28"/>
            </w:rPr>
            <w:fldChar w:fldCharType="separate"/>
          </w:r>
          <w:r>
            <w:rPr>
              <w:sz w:val="28"/>
            </w:rPr>
            <w:t>- 45 -</w:t>
          </w:r>
          <w:r>
            <w:rPr>
              <w:sz w:val="28"/>
            </w:rPr>
            <w:fldChar w:fldCharType="end"/>
          </w:r>
          <w:r>
            <w:rPr>
              <w:bCs w:val="0"/>
              <w:sz w:val="28"/>
              <w:szCs w:val="28"/>
            </w:rPr>
            <w:fldChar w:fldCharType="end"/>
          </w:r>
        </w:p>
        <w:p w14:paraId="019649FE">
          <w:pPr>
            <w:pStyle w:val="16"/>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_Toc14098 </w:instrText>
          </w:r>
          <w:r>
            <w:rPr>
              <w:bCs w:val="0"/>
              <w:sz w:val="28"/>
              <w:szCs w:val="28"/>
            </w:rPr>
            <w:fldChar w:fldCharType="separate"/>
          </w:r>
          <w:r>
            <w:rPr>
              <w:rFonts w:hint="eastAsia" w:ascii="楷体_GB2312" w:hAnsi="Times New Roman" w:eastAsia="楷体_GB2312" w:cs="Times New Roman"/>
              <w:bCs w:val="0"/>
              <w:spacing w:val="6"/>
              <w:kern w:val="2"/>
              <w:sz w:val="28"/>
              <w:szCs w:val="32"/>
              <w:lang w:val="en-US" w:eastAsia="zh-CN" w:bidi="ar-SA"/>
            </w:rPr>
            <w:t>（五）加强项目管理，加快项目实施进度</w:t>
          </w:r>
          <w:r>
            <w:rPr>
              <w:sz w:val="28"/>
            </w:rPr>
            <w:tab/>
          </w:r>
          <w:r>
            <w:rPr>
              <w:sz w:val="28"/>
            </w:rPr>
            <w:fldChar w:fldCharType="begin"/>
          </w:r>
          <w:r>
            <w:rPr>
              <w:sz w:val="28"/>
            </w:rPr>
            <w:instrText xml:space="preserve"> PAGEREF _Toc14098 \h </w:instrText>
          </w:r>
          <w:r>
            <w:rPr>
              <w:sz w:val="28"/>
            </w:rPr>
            <w:fldChar w:fldCharType="separate"/>
          </w:r>
          <w:r>
            <w:rPr>
              <w:sz w:val="28"/>
            </w:rPr>
            <w:t>- 45 -</w:t>
          </w:r>
          <w:r>
            <w:rPr>
              <w:sz w:val="28"/>
            </w:rPr>
            <w:fldChar w:fldCharType="end"/>
          </w:r>
          <w:r>
            <w:rPr>
              <w:bCs w:val="0"/>
              <w:sz w:val="28"/>
              <w:szCs w:val="28"/>
            </w:rPr>
            <w:fldChar w:fldCharType="end"/>
          </w:r>
        </w:p>
        <w:p w14:paraId="116275AF">
          <w:pPr>
            <w:pStyle w:val="14"/>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_Toc7 </w:instrText>
          </w:r>
          <w:r>
            <w:rPr>
              <w:bCs w:val="0"/>
              <w:sz w:val="28"/>
              <w:szCs w:val="28"/>
            </w:rPr>
            <w:fldChar w:fldCharType="separate"/>
          </w:r>
          <w:r>
            <w:rPr>
              <w:rFonts w:hint="eastAsia" w:ascii="黑体" w:hAnsi="黑体" w:eastAsia="黑体" w:cs="黑体"/>
              <w:bCs w:val="0"/>
              <w:kern w:val="44"/>
              <w:sz w:val="28"/>
              <w:szCs w:val="32"/>
              <w:lang w:val="en-US" w:eastAsia="zh-CN" w:bidi="ar-SA"/>
            </w:rPr>
            <w:t>八、</w:t>
          </w:r>
          <w:r>
            <w:rPr>
              <w:rFonts w:hint="default" w:ascii="黑体" w:hAnsi="黑体" w:eastAsia="黑体" w:cs="黑体"/>
              <w:bCs w:val="0"/>
              <w:kern w:val="44"/>
              <w:sz w:val="28"/>
              <w:szCs w:val="32"/>
              <w:lang w:val="en-US" w:eastAsia="zh-CN" w:bidi="ar-SA"/>
            </w:rPr>
            <w:t>绩效评价结果应用建议</w:t>
          </w:r>
          <w:r>
            <w:rPr>
              <w:sz w:val="28"/>
            </w:rPr>
            <w:tab/>
          </w:r>
          <w:r>
            <w:rPr>
              <w:sz w:val="28"/>
            </w:rPr>
            <w:fldChar w:fldCharType="begin"/>
          </w:r>
          <w:r>
            <w:rPr>
              <w:sz w:val="28"/>
            </w:rPr>
            <w:instrText xml:space="preserve"> PAGEREF _Toc7 \h </w:instrText>
          </w:r>
          <w:r>
            <w:rPr>
              <w:sz w:val="28"/>
            </w:rPr>
            <w:fldChar w:fldCharType="separate"/>
          </w:r>
          <w:r>
            <w:rPr>
              <w:sz w:val="28"/>
            </w:rPr>
            <w:t>- 45 -</w:t>
          </w:r>
          <w:r>
            <w:rPr>
              <w:sz w:val="28"/>
            </w:rPr>
            <w:fldChar w:fldCharType="end"/>
          </w:r>
          <w:r>
            <w:rPr>
              <w:bCs w:val="0"/>
              <w:sz w:val="28"/>
              <w:szCs w:val="28"/>
            </w:rPr>
            <w:fldChar w:fldCharType="end"/>
          </w:r>
        </w:p>
        <w:p w14:paraId="11BC79B3">
          <w:pPr>
            <w:pStyle w:val="16"/>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_Toc4586 </w:instrText>
          </w:r>
          <w:r>
            <w:rPr>
              <w:bCs w:val="0"/>
              <w:sz w:val="28"/>
              <w:szCs w:val="28"/>
            </w:rPr>
            <w:fldChar w:fldCharType="separate"/>
          </w:r>
          <w:r>
            <w:rPr>
              <w:rFonts w:hint="default" w:ascii="楷体_GB2312" w:hAnsi="Times New Roman" w:eastAsia="楷体_GB2312" w:cs="Times New Roman"/>
              <w:bCs w:val="0"/>
              <w:spacing w:val="6"/>
              <w:kern w:val="2"/>
              <w:sz w:val="28"/>
              <w:szCs w:val="32"/>
              <w:lang w:val="en-US" w:eastAsia="zh-CN" w:bidi="ar-SA"/>
            </w:rPr>
            <w:t>（一）及时对发现的问题进行梳理</w:t>
          </w:r>
          <w:r>
            <w:rPr>
              <w:sz w:val="28"/>
            </w:rPr>
            <w:tab/>
          </w:r>
          <w:r>
            <w:rPr>
              <w:sz w:val="28"/>
            </w:rPr>
            <w:fldChar w:fldCharType="begin"/>
          </w:r>
          <w:r>
            <w:rPr>
              <w:sz w:val="28"/>
            </w:rPr>
            <w:instrText xml:space="preserve"> PAGEREF _Toc4586 \h </w:instrText>
          </w:r>
          <w:r>
            <w:rPr>
              <w:sz w:val="28"/>
            </w:rPr>
            <w:fldChar w:fldCharType="separate"/>
          </w:r>
          <w:r>
            <w:rPr>
              <w:sz w:val="28"/>
            </w:rPr>
            <w:t>- 45 -</w:t>
          </w:r>
          <w:r>
            <w:rPr>
              <w:sz w:val="28"/>
            </w:rPr>
            <w:fldChar w:fldCharType="end"/>
          </w:r>
          <w:r>
            <w:rPr>
              <w:bCs w:val="0"/>
              <w:sz w:val="28"/>
              <w:szCs w:val="28"/>
            </w:rPr>
            <w:fldChar w:fldCharType="end"/>
          </w:r>
        </w:p>
        <w:p w14:paraId="1086DE99">
          <w:pPr>
            <w:pStyle w:val="16"/>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_Toc13677 </w:instrText>
          </w:r>
          <w:r>
            <w:rPr>
              <w:bCs w:val="0"/>
              <w:sz w:val="28"/>
              <w:szCs w:val="28"/>
            </w:rPr>
            <w:fldChar w:fldCharType="separate"/>
          </w:r>
          <w:r>
            <w:rPr>
              <w:rFonts w:hint="default" w:ascii="楷体_GB2312" w:hAnsi="Times New Roman" w:eastAsia="楷体_GB2312" w:cs="Times New Roman"/>
              <w:bCs w:val="0"/>
              <w:spacing w:val="6"/>
              <w:kern w:val="2"/>
              <w:sz w:val="28"/>
              <w:szCs w:val="32"/>
              <w:lang w:val="en-US" w:eastAsia="zh-CN" w:bidi="ar-SA"/>
            </w:rPr>
            <w:t>（二）下一年度预算资金安排</w:t>
          </w:r>
          <w:r>
            <w:rPr>
              <w:sz w:val="28"/>
            </w:rPr>
            <w:tab/>
          </w:r>
          <w:r>
            <w:rPr>
              <w:sz w:val="28"/>
            </w:rPr>
            <w:fldChar w:fldCharType="begin"/>
          </w:r>
          <w:r>
            <w:rPr>
              <w:sz w:val="28"/>
            </w:rPr>
            <w:instrText xml:space="preserve"> PAGEREF _Toc13677 \h </w:instrText>
          </w:r>
          <w:r>
            <w:rPr>
              <w:sz w:val="28"/>
            </w:rPr>
            <w:fldChar w:fldCharType="separate"/>
          </w:r>
          <w:r>
            <w:rPr>
              <w:sz w:val="28"/>
            </w:rPr>
            <w:t>- 46 -</w:t>
          </w:r>
          <w:r>
            <w:rPr>
              <w:sz w:val="28"/>
            </w:rPr>
            <w:fldChar w:fldCharType="end"/>
          </w:r>
          <w:r>
            <w:rPr>
              <w:bCs w:val="0"/>
              <w:sz w:val="28"/>
              <w:szCs w:val="28"/>
            </w:rPr>
            <w:fldChar w:fldCharType="end"/>
          </w:r>
        </w:p>
        <w:p w14:paraId="42655158">
          <w:pPr>
            <w:pStyle w:val="16"/>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_Toc8462 </w:instrText>
          </w:r>
          <w:r>
            <w:rPr>
              <w:bCs w:val="0"/>
              <w:sz w:val="28"/>
              <w:szCs w:val="28"/>
            </w:rPr>
            <w:fldChar w:fldCharType="separate"/>
          </w:r>
          <w:r>
            <w:rPr>
              <w:rFonts w:hint="default" w:ascii="楷体_GB2312" w:hAnsi="Times New Roman" w:eastAsia="楷体_GB2312" w:cs="Times New Roman"/>
              <w:bCs w:val="0"/>
              <w:spacing w:val="6"/>
              <w:kern w:val="2"/>
              <w:sz w:val="28"/>
              <w:szCs w:val="32"/>
              <w:lang w:val="en-US" w:eastAsia="zh-CN" w:bidi="ar-SA"/>
            </w:rPr>
            <w:t>（三）评价结果公开</w:t>
          </w:r>
          <w:r>
            <w:rPr>
              <w:sz w:val="28"/>
            </w:rPr>
            <w:tab/>
          </w:r>
          <w:r>
            <w:rPr>
              <w:sz w:val="28"/>
            </w:rPr>
            <w:fldChar w:fldCharType="begin"/>
          </w:r>
          <w:r>
            <w:rPr>
              <w:sz w:val="28"/>
            </w:rPr>
            <w:instrText xml:space="preserve"> PAGEREF _Toc8462 \h </w:instrText>
          </w:r>
          <w:r>
            <w:rPr>
              <w:sz w:val="28"/>
            </w:rPr>
            <w:fldChar w:fldCharType="separate"/>
          </w:r>
          <w:r>
            <w:rPr>
              <w:sz w:val="28"/>
            </w:rPr>
            <w:t>- 46 -</w:t>
          </w:r>
          <w:r>
            <w:rPr>
              <w:sz w:val="28"/>
            </w:rPr>
            <w:fldChar w:fldCharType="end"/>
          </w:r>
          <w:r>
            <w:rPr>
              <w:bCs w:val="0"/>
              <w:sz w:val="28"/>
              <w:szCs w:val="28"/>
            </w:rPr>
            <w:fldChar w:fldCharType="end"/>
          </w:r>
        </w:p>
        <w:p w14:paraId="5856628F">
          <w:pPr>
            <w:pStyle w:val="16"/>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_Toc30366 </w:instrText>
          </w:r>
          <w:r>
            <w:rPr>
              <w:bCs w:val="0"/>
              <w:sz w:val="28"/>
              <w:szCs w:val="28"/>
            </w:rPr>
            <w:fldChar w:fldCharType="separate"/>
          </w:r>
          <w:r>
            <w:rPr>
              <w:rFonts w:hint="eastAsia" w:ascii="楷体_GB2312" w:hAnsi="Times New Roman" w:eastAsia="楷体_GB2312" w:cs="Times New Roman"/>
              <w:bCs w:val="0"/>
              <w:spacing w:val="6"/>
              <w:kern w:val="2"/>
              <w:sz w:val="28"/>
              <w:szCs w:val="32"/>
              <w:lang w:val="en-US" w:eastAsia="zh-CN" w:bidi="ar-SA"/>
            </w:rPr>
            <w:t>（四）决算信息公开</w:t>
          </w:r>
          <w:r>
            <w:rPr>
              <w:sz w:val="28"/>
            </w:rPr>
            <w:tab/>
          </w:r>
          <w:r>
            <w:rPr>
              <w:sz w:val="28"/>
            </w:rPr>
            <w:fldChar w:fldCharType="begin"/>
          </w:r>
          <w:r>
            <w:rPr>
              <w:sz w:val="28"/>
            </w:rPr>
            <w:instrText xml:space="preserve"> PAGEREF _Toc30366 \h </w:instrText>
          </w:r>
          <w:r>
            <w:rPr>
              <w:sz w:val="28"/>
            </w:rPr>
            <w:fldChar w:fldCharType="separate"/>
          </w:r>
          <w:r>
            <w:rPr>
              <w:sz w:val="28"/>
            </w:rPr>
            <w:t>- 46 -</w:t>
          </w:r>
          <w:r>
            <w:rPr>
              <w:sz w:val="28"/>
            </w:rPr>
            <w:fldChar w:fldCharType="end"/>
          </w:r>
          <w:r>
            <w:rPr>
              <w:bCs w:val="0"/>
              <w:sz w:val="28"/>
              <w:szCs w:val="28"/>
            </w:rPr>
            <w:fldChar w:fldCharType="end"/>
          </w:r>
        </w:p>
        <w:p w14:paraId="32BD1290">
          <w:pPr>
            <w:pStyle w:val="14"/>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firstLine="482"/>
            <w:textAlignment w:val="auto"/>
            <w:rPr>
              <w:sz w:val="28"/>
            </w:rPr>
          </w:pPr>
          <w:r>
            <w:rPr>
              <w:bCs w:val="0"/>
              <w:sz w:val="28"/>
              <w:szCs w:val="28"/>
            </w:rPr>
            <w:fldChar w:fldCharType="begin"/>
          </w:r>
          <w:r>
            <w:rPr>
              <w:bCs w:val="0"/>
              <w:sz w:val="28"/>
              <w:szCs w:val="28"/>
            </w:rPr>
            <w:instrText xml:space="preserve"> HYPERLINK \l _Toc7110 </w:instrText>
          </w:r>
          <w:r>
            <w:rPr>
              <w:bCs w:val="0"/>
              <w:sz w:val="28"/>
              <w:szCs w:val="28"/>
            </w:rPr>
            <w:fldChar w:fldCharType="separate"/>
          </w:r>
          <w:r>
            <w:rPr>
              <w:rFonts w:hint="eastAsia" w:ascii="黑体" w:hAnsi="黑体" w:eastAsia="黑体" w:cs="黑体"/>
              <w:bCs w:val="0"/>
              <w:kern w:val="44"/>
              <w:sz w:val="28"/>
              <w:szCs w:val="32"/>
              <w:lang w:val="en-US" w:eastAsia="zh-CN" w:bidi="ar-SA"/>
            </w:rPr>
            <w:t>九、</w:t>
          </w:r>
          <w:r>
            <w:rPr>
              <w:rFonts w:hint="default" w:ascii="黑体" w:hAnsi="黑体" w:eastAsia="黑体" w:cs="黑体"/>
              <w:bCs w:val="0"/>
              <w:kern w:val="44"/>
              <w:sz w:val="28"/>
              <w:szCs w:val="32"/>
              <w:lang w:val="en-US" w:eastAsia="zh-CN" w:bidi="ar-SA"/>
            </w:rPr>
            <w:t>其他需说明的问题</w:t>
          </w:r>
          <w:r>
            <w:rPr>
              <w:sz w:val="28"/>
            </w:rPr>
            <w:tab/>
          </w:r>
          <w:r>
            <w:rPr>
              <w:sz w:val="28"/>
            </w:rPr>
            <w:fldChar w:fldCharType="begin"/>
          </w:r>
          <w:r>
            <w:rPr>
              <w:sz w:val="28"/>
            </w:rPr>
            <w:instrText xml:space="preserve"> PAGEREF _Toc7110 \h </w:instrText>
          </w:r>
          <w:r>
            <w:rPr>
              <w:sz w:val="28"/>
            </w:rPr>
            <w:fldChar w:fldCharType="separate"/>
          </w:r>
          <w:r>
            <w:rPr>
              <w:sz w:val="28"/>
            </w:rPr>
            <w:t>- 46 -</w:t>
          </w:r>
          <w:r>
            <w:rPr>
              <w:sz w:val="28"/>
            </w:rPr>
            <w:fldChar w:fldCharType="end"/>
          </w:r>
          <w:r>
            <w:rPr>
              <w:bCs w:val="0"/>
              <w:sz w:val="28"/>
              <w:szCs w:val="28"/>
            </w:rPr>
            <w:fldChar w:fldCharType="end"/>
          </w:r>
        </w:p>
        <w:p w14:paraId="03E7A32F">
          <w:pPr>
            <w:pStyle w:val="14"/>
            <w:tabs>
              <w:tab w:val="right" w:leader="dot" w:pos="8845"/>
            </w:tabs>
          </w:pPr>
        </w:p>
        <w:p w14:paraId="6912C91F">
          <w:pPr>
            <w:ind w:left="0" w:leftChars="0" w:firstLine="0" w:firstLineChars="0"/>
            <w:rPr>
              <w:b w:val="0"/>
              <w:bCs w:val="0"/>
              <w:sz w:val="28"/>
              <w:szCs w:val="28"/>
            </w:rPr>
          </w:pPr>
          <w:r>
            <w:rPr>
              <w:bCs w:val="0"/>
              <w:szCs w:val="28"/>
            </w:rPr>
            <w:fldChar w:fldCharType="end"/>
          </w:r>
        </w:p>
      </w:sdtContent>
    </w:sdt>
    <w:p w14:paraId="5BA3FFE5">
      <w:pPr>
        <w:pStyle w:val="3"/>
        <w:keepNext/>
        <w:keepLines/>
        <w:pageBreakBefore w:val="0"/>
        <w:widowControl w:val="0"/>
        <w:kinsoku/>
        <w:wordWrap/>
        <w:overflowPunct/>
        <w:topLinePunct w:val="0"/>
        <w:autoSpaceDE/>
        <w:autoSpaceDN/>
        <w:bidi w:val="0"/>
        <w:adjustRightInd/>
        <w:snapToGrid/>
        <w:spacing w:line="580" w:lineRule="exact"/>
        <w:ind w:firstLine="482"/>
        <w:jc w:val="center"/>
        <w:textAlignment w:val="auto"/>
        <w:rPr>
          <w:rFonts w:hint="eastAsia" w:ascii="方正小标宋简体" w:hAnsi="方正小标宋简体" w:eastAsia="方正小标宋简体" w:cs="方正小标宋简体"/>
          <w:b w:val="0"/>
          <w:bCs w:val="0"/>
          <w:lang w:eastAsia="zh-CN"/>
        </w:rPr>
        <w:sectPr>
          <w:footerReference r:id="rId10" w:type="default"/>
          <w:pgSz w:w="11906" w:h="16838"/>
          <w:pgMar w:top="1701" w:right="1474" w:bottom="1701" w:left="1587" w:header="851" w:footer="992" w:gutter="0"/>
          <w:pgBorders w:zOrder="back" w:offsetFrom="page">
            <w:top w:val="none" w:sz="0" w:space="0"/>
            <w:left w:val="none" w:sz="0" w:space="0"/>
            <w:bottom w:val="none" w:sz="0" w:space="0"/>
            <w:right w:val="none" w:sz="0" w:space="0"/>
          </w:pgBorders>
          <w:pgNumType w:fmt="numberInDash" w:start="1"/>
          <w:cols w:space="0" w:num="1"/>
          <w:rtlGutter w:val="0"/>
          <w:docGrid w:type="lines" w:linePitch="419" w:charSpace="0"/>
        </w:sectPr>
      </w:pPr>
      <w:bookmarkStart w:id="150" w:name="_Toc1118"/>
      <w:bookmarkStart w:id="151" w:name="_Toc11390"/>
      <w:bookmarkStart w:id="152" w:name="_Toc26741"/>
      <w:bookmarkStart w:id="153" w:name="_Toc7402"/>
      <w:bookmarkStart w:id="154" w:name="_Toc11222"/>
      <w:bookmarkStart w:id="155" w:name="_Toc5420"/>
      <w:bookmarkStart w:id="156" w:name="_Toc32685"/>
      <w:bookmarkStart w:id="157" w:name="_Toc17153"/>
      <w:bookmarkStart w:id="158" w:name="_Toc26975"/>
    </w:p>
    <w:p w14:paraId="2954DC9F">
      <w:pPr>
        <w:pStyle w:val="3"/>
        <w:keepNext/>
        <w:keepLines/>
        <w:pageBreakBefore w:val="0"/>
        <w:widowControl w:val="0"/>
        <w:kinsoku/>
        <w:wordWrap/>
        <w:overflowPunct/>
        <w:topLinePunct w:val="0"/>
        <w:autoSpaceDE/>
        <w:autoSpaceDN/>
        <w:bidi w:val="0"/>
        <w:adjustRightInd/>
        <w:snapToGrid/>
        <w:spacing w:line="580" w:lineRule="exact"/>
        <w:ind w:firstLine="482"/>
        <w:jc w:val="center"/>
        <w:textAlignment w:val="auto"/>
        <w:rPr>
          <w:rFonts w:hint="eastAsia" w:ascii="方正小标宋简体" w:hAnsi="方正小标宋简体" w:eastAsia="方正小标宋简体" w:cs="方正小标宋简体"/>
          <w:b w:val="0"/>
          <w:bCs w:val="0"/>
          <w:lang w:eastAsia="zh-CN"/>
        </w:rPr>
      </w:pPr>
      <w:r>
        <w:rPr>
          <w:rFonts w:hint="eastAsia" w:ascii="方正小标宋简体" w:hAnsi="方正小标宋简体" w:eastAsia="方正小标宋简体" w:cs="方正小标宋简体"/>
          <w:b w:val="0"/>
          <w:bCs w:val="0"/>
          <w:lang w:eastAsia="zh-CN"/>
        </w:rPr>
        <w:t>黔东南州生态环境局2020年部门整体支出</w:t>
      </w:r>
      <w:r>
        <w:rPr>
          <w:rFonts w:hint="eastAsia" w:ascii="方正小标宋简体" w:hAnsi="方正小标宋简体" w:eastAsia="方正小标宋简体" w:cs="方正小标宋简体"/>
          <w:b w:val="0"/>
          <w:bCs w:val="0"/>
          <w:lang w:val="en-US" w:eastAsia="zh-CN"/>
        </w:rPr>
        <w:t>绩效评价</w:t>
      </w:r>
      <w:r>
        <w:rPr>
          <w:rFonts w:hint="eastAsia" w:ascii="方正小标宋简体" w:hAnsi="方正小标宋简体" w:eastAsia="方正小标宋简体" w:cs="方正小标宋简体"/>
          <w:b w:val="0"/>
          <w:bCs w:val="0"/>
          <w:lang w:eastAsia="zh-CN"/>
        </w:rPr>
        <w:t>报告</w:t>
      </w:r>
      <w:bookmarkEnd w:id="150"/>
      <w:bookmarkEnd w:id="151"/>
      <w:bookmarkEnd w:id="152"/>
      <w:bookmarkEnd w:id="153"/>
      <w:bookmarkEnd w:id="154"/>
      <w:bookmarkEnd w:id="155"/>
      <w:bookmarkEnd w:id="156"/>
      <w:bookmarkEnd w:id="157"/>
      <w:bookmarkEnd w:id="158"/>
    </w:p>
    <w:p w14:paraId="28965C68">
      <w:pPr>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sz w:val="32"/>
          <w:szCs w:val="32"/>
          <w:lang w:eastAsia="zh-CN"/>
        </w:rPr>
        <w:t>为进一步加强部门预算管理，强化部门责任意识，优化财政支出结构与资源配置，切实提高财政资金使用效益。</w:t>
      </w:r>
      <w:r>
        <w:rPr>
          <w:rFonts w:hint="eastAsia" w:ascii="仿宋_GB2312" w:hAnsi="仿宋_GB2312" w:cs="仿宋_GB2312"/>
          <w:sz w:val="32"/>
          <w:szCs w:val="32"/>
          <w:lang w:val="en-US" w:eastAsia="zh-CN"/>
        </w:rPr>
        <w:t>根据</w:t>
      </w:r>
      <w:r>
        <w:rPr>
          <w:rFonts w:hint="eastAsia" w:ascii="仿宋_GB2312" w:hAnsi="仿宋_GB2312" w:eastAsia="仿宋_GB2312" w:cs="仿宋_GB2312"/>
          <w:sz w:val="32"/>
          <w:szCs w:val="32"/>
          <w:lang w:val="en-US" w:eastAsia="zh-CN"/>
        </w:rPr>
        <w:t>《黔东南州州级部门预算支出绩效评价实施办法（试行）</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（州财绩〔2020〕17号）</w:t>
      </w:r>
      <w:r>
        <w:rPr>
          <w:rFonts w:hint="eastAsia" w:ascii="仿宋_GB2312" w:hAnsi="仿宋_GB2312" w:cs="仿宋_GB2312"/>
          <w:sz w:val="32"/>
          <w:szCs w:val="32"/>
          <w:lang w:val="en-US" w:eastAsia="zh-CN"/>
        </w:rPr>
        <w:t>要求</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深圳市中联建工程项目管理有限公司</w:t>
      </w:r>
      <w:r>
        <w:rPr>
          <w:rFonts w:hint="eastAsia" w:ascii="仿宋_GB2312" w:hAnsi="仿宋_GB2312" w:eastAsia="仿宋_GB2312" w:cs="仿宋_GB2312"/>
          <w:sz w:val="32"/>
          <w:szCs w:val="32"/>
          <w:lang w:eastAsia="zh-CN"/>
        </w:rPr>
        <w:t>（以 下简称“我公司”）受</w:t>
      </w:r>
      <w:r>
        <w:rPr>
          <w:rFonts w:hint="eastAsia" w:ascii="仿宋_GB2312" w:hAnsi="仿宋_GB2312" w:cs="仿宋_GB2312"/>
          <w:sz w:val="32"/>
          <w:szCs w:val="32"/>
          <w:lang w:val="en-US" w:eastAsia="zh-CN"/>
        </w:rPr>
        <w:t>黔东南州财政局委</w:t>
      </w:r>
      <w:r>
        <w:rPr>
          <w:rFonts w:hint="eastAsia" w:ascii="仿宋_GB2312" w:hAnsi="仿宋_GB2312" w:eastAsia="仿宋_GB2312" w:cs="仿宋_GB2312"/>
          <w:sz w:val="32"/>
          <w:szCs w:val="32"/>
          <w:lang w:eastAsia="zh-CN"/>
        </w:rPr>
        <w:t>托对</w:t>
      </w:r>
      <w:r>
        <w:rPr>
          <w:rFonts w:hint="eastAsia" w:ascii="仿宋_GB2312" w:hAnsi="仿宋_GB2312" w:cs="仿宋_GB2312"/>
          <w:sz w:val="32"/>
          <w:szCs w:val="32"/>
          <w:lang w:val="en-US" w:eastAsia="zh-CN"/>
        </w:rPr>
        <w:t>黔东南州生态环境局</w:t>
      </w:r>
      <w:r>
        <w:rPr>
          <w:rFonts w:hint="eastAsia" w:ascii="仿宋_GB2312" w:hAnsi="仿宋_GB2312" w:eastAsia="仿宋_GB2312" w:cs="仿宋_GB2312"/>
          <w:sz w:val="32"/>
          <w:szCs w:val="32"/>
          <w:lang w:eastAsia="zh-CN"/>
        </w:rPr>
        <w:t>（以下简称“</w:t>
      </w:r>
      <w:r>
        <w:rPr>
          <w:rFonts w:hint="eastAsia" w:ascii="仿宋_GB2312" w:hAnsi="仿宋_GB2312" w:cs="仿宋_GB2312"/>
          <w:sz w:val="32"/>
          <w:szCs w:val="32"/>
          <w:lang w:val="en-US" w:eastAsia="zh-CN"/>
        </w:rPr>
        <w:t>州生态环境局</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2020</w:t>
      </w:r>
      <w:r>
        <w:rPr>
          <w:rFonts w:hint="eastAsia" w:ascii="仿宋_GB2312" w:hAnsi="仿宋_GB2312" w:eastAsia="仿宋_GB2312" w:cs="仿宋_GB2312"/>
          <w:sz w:val="32"/>
          <w:szCs w:val="32"/>
          <w:lang w:eastAsia="zh-CN"/>
        </w:rPr>
        <w:t>年度部门整体支出进行绩效评价，我公司成立绩效评价工作组，本着“实事求是、客观公正、 科学合理、绩效导向”的原则开展评价工作，现将有关情况报告如下</w:t>
      </w:r>
      <w:r>
        <w:rPr>
          <w:rFonts w:hint="eastAsia" w:ascii="仿宋_GB2312" w:hAnsi="仿宋_GB2312" w:eastAsia="仿宋_GB2312" w:cs="仿宋_GB2312"/>
          <w:sz w:val="32"/>
          <w:szCs w:val="32"/>
          <w:lang w:val="en-US" w:eastAsia="zh-CN"/>
        </w:rPr>
        <w:t>:</w:t>
      </w:r>
    </w:p>
    <w:p w14:paraId="387C3B0E">
      <w:pPr>
        <w:pStyle w:val="3"/>
        <w:keepNext/>
        <w:keepLines/>
        <w:pageBreakBefore w:val="0"/>
        <w:widowControl w:val="0"/>
        <w:numPr>
          <w:ilvl w:val="0"/>
          <w:numId w:val="0"/>
        </w:numPr>
        <w:kinsoku/>
        <w:wordWrap/>
        <w:overflowPunct/>
        <w:topLinePunct w:val="0"/>
        <w:autoSpaceDE/>
        <w:autoSpaceDN/>
        <w:bidi w:val="0"/>
        <w:adjustRightInd/>
        <w:snapToGrid/>
        <w:spacing w:before="0" w:after="0" w:line="580" w:lineRule="exact"/>
        <w:ind w:left="600" w:leftChars="200" w:right="0" w:rightChars="0"/>
        <w:jc w:val="both"/>
        <w:textAlignment w:val="auto"/>
        <w:rPr>
          <w:rFonts w:hint="default" w:ascii="黑体" w:hAnsi="黑体" w:eastAsia="黑体" w:cs="黑体"/>
          <w:b w:val="0"/>
          <w:bCs w:val="0"/>
          <w:sz w:val="32"/>
          <w:szCs w:val="32"/>
          <w:lang w:val="en-US" w:eastAsia="zh-CN"/>
        </w:rPr>
      </w:pPr>
      <w:bookmarkStart w:id="159" w:name="_Toc5630"/>
      <w:r>
        <w:rPr>
          <w:rFonts w:hint="eastAsia" w:ascii="黑体" w:hAnsi="黑体" w:eastAsia="黑体" w:cs="黑体"/>
          <w:b w:val="0"/>
          <w:bCs w:val="0"/>
          <w:sz w:val="32"/>
          <w:szCs w:val="32"/>
          <w:lang w:val="en-US" w:eastAsia="zh-CN"/>
        </w:rPr>
        <w:t>一、基本情况</w:t>
      </w:r>
      <w:bookmarkEnd w:id="159"/>
    </w:p>
    <w:p w14:paraId="626C71F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0" w:leftChars="200"/>
        <w:jc w:val="both"/>
        <w:textAlignment w:val="auto"/>
        <w:outlineLvl w:val="1"/>
        <w:rPr>
          <w:rFonts w:hint="default" w:ascii="楷体_GB2312" w:hAnsi="楷体_GB2312" w:eastAsia="楷体_GB2312" w:cs="楷体_GB2312"/>
          <w:b w:val="0"/>
          <w:bCs w:val="0"/>
          <w:sz w:val="32"/>
          <w:szCs w:val="32"/>
          <w:lang w:val="en-US" w:eastAsia="zh-CN"/>
        </w:rPr>
      </w:pPr>
      <w:bookmarkStart w:id="160" w:name="_Toc5611"/>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lang w:val="en-US" w:eastAsia="zh-CN"/>
        </w:rPr>
        <w:t>部门概况</w:t>
      </w:r>
      <w:bookmarkEnd w:id="160"/>
    </w:p>
    <w:p w14:paraId="792FFD6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0" w:left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机构设置</w:t>
      </w:r>
    </w:p>
    <w:p w14:paraId="6D6AABF8">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lang w:val="en-US" w:eastAsia="zh-CN"/>
        </w:rPr>
        <w:drawing>
          <wp:anchor distT="0" distB="0" distL="114300" distR="114300" simplePos="0" relativeHeight="251663360" behindDoc="0" locked="0" layoutInCell="1" allowOverlap="1">
            <wp:simplePos x="0" y="0"/>
            <wp:positionH relativeFrom="column">
              <wp:posOffset>122555</wp:posOffset>
            </wp:positionH>
            <wp:positionV relativeFrom="paragraph">
              <wp:posOffset>741680</wp:posOffset>
            </wp:positionV>
            <wp:extent cx="5603240" cy="3498215"/>
            <wp:effectExtent l="0" t="0" r="0" b="0"/>
            <wp:wrapSquare wrapText="bothSides"/>
            <wp:docPr id="19" name="ECB019B1-382A-4266-B25C-5B523AA43C14-1" descr="C:/Users/85716/AppData/Local/Temp/wps.nZgZZ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CB019B1-382A-4266-B25C-5B523AA43C14-1" descr="C:/Users/85716/AppData/Local/Temp/wps.nZgZZRwps"/>
                    <pic:cNvPicPr>
                      <a:picLocks noChangeAspect="1"/>
                    </pic:cNvPicPr>
                  </pic:nvPicPr>
                  <pic:blipFill>
                    <a:blip r:embed="rId13"/>
                    <a:stretch>
                      <a:fillRect/>
                    </a:stretch>
                  </pic:blipFill>
                  <pic:spPr>
                    <a:xfrm>
                      <a:off x="0" y="0"/>
                      <a:ext cx="5603240" cy="3498215"/>
                    </a:xfrm>
                    <a:prstGeom prst="rect">
                      <a:avLst/>
                    </a:prstGeom>
                  </pic:spPr>
                </pic:pic>
              </a:graphicData>
            </a:graphic>
          </wp:anchor>
        </w:drawing>
      </w:r>
      <w:r>
        <w:rPr>
          <w:rFonts w:hint="eastAsia"/>
        </w:rPr>
        <w:t>黔东南州生态环境局（以下简称州生态环境局）</w:t>
      </w:r>
      <w:r>
        <w:rPr>
          <w:rFonts w:hint="eastAsia" w:ascii="仿宋_GB2312" w:hAnsi="仿宋_GB2312" w:eastAsia="仿宋_GB2312" w:cs="仿宋_GB2312"/>
          <w:sz w:val="32"/>
          <w:szCs w:val="32"/>
          <w:highlight w:val="none"/>
          <w:lang w:val="en-US" w:eastAsia="zh-CN"/>
        </w:rPr>
        <w:t>，为</w:t>
      </w:r>
      <w:r>
        <w:rPr>
          <w:rFonts w:hint="eastAsia" w:ascii="仿宋_GB2312" w:hAnsi="仿宋_GB2312" w:cs="仿宋_GB2312"/>
          <w:sz w:val="32"/>
          <w:szCs w:val="32"/>
          <w:highlight w:val="none"/>
          <w:lang w:val="en-US" w:eastAsia="zh-CN"/>
        </w:rPr>
        <w:t>州</w:t>
      </w:r>
      <w:r>
        <w:rPr>
          <w:rFonts w:hint="eastAsia" w:ascii="仿宋_GB2312" w:hAnsi="仿宋_GB2312" w:eastAsia="仿宋_GB2312" w:cs="仿宋_GB2312"/>
          <w:sz w:val="32"/>
          <w:szCs w:val="32"/>
          <w:highlight w:val="none"/>
          <w:lang w:val="en-US" w:eastAsia="zh-CN"/>
        </w:rPr>
        <w:t>政府职能部门，内设机构</w:t>
      </w:r>
      <w:r>
        <w:rPr>
          <w:rFonts w:hint="eastAsia" w:ascii="仿宋_GB2312" w:hAnsi="仿宋_GB2312" w:cs="仿宋_GB2312"/>
          <w:sz w:val="32"/>
          <w:szCs w:val="32"/>
          <w:highlight w:val="none"/>
          <w:lang w:val="en-US" w:eastAsia="zh-CN"/>
        </w:rPr>
        <w:t>6</w:t>
      </w:r>
      <w:r>
        <w:rPr>
          <w:rFonts w:hint="eastAsia" w:ascii="仿宋_GB2312" w:hAnsi="仿宋_GB2312" w:eastAsia="仿宋_GB2312" w:cs="仿宋_GB2312"/>
          <w:sz w:val="32"/>
          <w:szCs w:val="32"/>
          <w:highlight w:val="none"/>
          <w:lang w:val="en-US" w:eastAsia="zh-CN"/>
        </w:rPr>
        <w:t>个</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下设3 个全额拨款事业单位。</w:t>
      </w:r>
    </w:p>
    <w:p w14:paraId="43592FB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人员编制</w:t>
      </w:r>
    </w:p>
    <w:p w14:paraId="3E67611F">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截止2020年底，黔东南州生态环境局核定编制69名，其中：行政编制16名、事业编制50名、行政工勤编制3名。行政编制在职实有12人，事业编制在职实有35人，行政工勤人员2人，退休人员15人。</w:t>
      </w:r>
    </w:p>
    <w:p w14:paraId="73C2DC5C">
      <w:pPr>
        <w:pStyle w:val="4"/>
        <w:keepNext/>
        <w:keepLines/>
        <w:pageBreakBefore w:val="0"/>
        <w:widowControl/>
        <w:kinsoku/>
        <w:wordWrap/>
        <w:overflowPunct/>
        <w:topLinePunct w:val="0"/>
        <w:autoSpaceDE/>
        <w:autoSpaceDN/>
        <w:bidi w:val="0"/>
        <w:adjustRightInd/>
        <w:snapToGrid/>
        <w:spacing w:before="0" w:after="0" w:line="580" w:lineRule="exact"/>
        <w:ind w:left="0" w:leftChars="0" w:right="0" w:rightChars="0" w:firstLine="0" w:firstLineChars="0"/>
        <w:jc w:val="both"/>
        <w:textAlignment w:val="auto"/>
        <w:outlineLvl w:val="9"/>
        <w:rPr>
          <w:rFonts w:hint="eastAsia" w:ascii="楷体" w:hAnsi="楷体" w:eastAsia="楷体" w:cs="楷体"/>
          <w:sz w:val="32"/>
          <w:szCs w:val="32"/>
          <w:lang w:eastAsia="zh-CN"/>
        </w:rPr>
      </w:pPr>
      <w:r>
        <w:rPr>
          <w:rFonts w:hint="default" w:ascii="仿宋_GB2312" w:hAnsi="仿宋_GB2312" w:cs="仿宋_GB2312"/>
          <w:sz w:val="32"/>
          <w:szCs w:val="32"/>
          <w:shd w:val="clear" w:color="auto" w:fill="auto"/>
          <w:lang w:val="en-US" w:eastAsia="zh-CN"/>
        </w:rPr>
        <w:drawing>
          <wp:anchor distT="0" distB="0" distL="114300" distR="114300" simplePos="0" relativeHeight="251660288" behindDoc="0" locked="0" layoutInCell="1" allowOverlap="1">
            <wp:simplePos x="0" y="0"/>
            <wp:positionH relativeFrom="column">
              <wp:posOffset>168910</wp:posOffset>
            </wp:positionH>
            <wp:positionV relativeFrom="paragraph">
              <wp:posOffset>61595</wp:posOffset>
            </wp:positionV>
            <wp:extent cx="5382895" cy="2687320"/>
            <wp:effectExtent l="4445" t="4445" r="7620" b="571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06D75DD6">
      <w:pPr>
        <w:pStyle w:val="4"/>
        <w:keepNext/>
        <w:keepLines/>
        <w:pageBreakBefore w:val="0"/>
        <w:widowControl/>
        <w:kinsoku/>
        <w:wordWrap/>
        <w:overflowPunct/>
        <w:topLinePunct w:val="0"/>
        <w:autoSpaceDE/>
        <w:autoSpaceDN/>
        <w:bidi w:val="0"/>
        <w:adjustRightInd/>
        <w:snapToGrid/>
        <w:spacing w:before="0" w:after="0" w:line="580" w:lineRule="exact"/>
        <w:ind w:left="0" w:leftChars="0" w:right="0" w:rightChars="0" w:firstLine="0" w:firstLineChars="0"/>
        <w:jc w:val="both"/>
        <w:textAlignment w:val="auto"/>
        <w:outlineLvl w:val="9"/>
        <w:rPr>
          <w:rFonts w:hint="eastAsia" w:ascii="楷体" w:hAnsi="楷体" w:eastAsia="楷体" w:cs="楷体"/>
          <w:sz w:val="32"/>
          <w:szCs w:val="32"/>
          <w:lang w:eastAsia="zh-CN"/>
        </w:rPr>
      </w:pPr>
    </w:p>
    <w:p w14:paraId="31FFF32F">
      <w:pPr>
        <w:pStyle w:val="4"/>
        <w:keepNext/>
        <w:keepLines/>
        <w:pageBreakBefore w:val="0"/>
        <w:widowControl/>
        <w:kinsoku/>
        <w:wordWrap/>
        <w:overflowPunct/>
        <w:topLinePunct w:val="0"/>
        <w:autoSpaceDE/>
        <w:autoSpaceDN/>
        <w:bidi w:val="0"/>
        <w:adjustRightInd/>
        <w:snapToGrid/>
        <w:spacing w:before="0" w:after="0" w:line="580" w:lineRule="exact"/>
        <w:ind w:left="0" w:leftChars="0" w:right="0" w:rightChars="0" w:firstLine="0" w:firstLineChars="0"/>
        <w:jc w:val="both"/>
        <w:textAlignment w:val="auto"/>
        <w:outlineLvl w:val="9"/>
        <w:rPr>
          <w:rFonts w:hint="eastAsia" w:ascii="楷体" w:hAnsi="楷体" w:eastAsia="楷体" w:cs="楷体"/>
          <w:sz w:val="32"/>
          <w:szCs w:val="32"/>
          <w:lang w:eastAsia="zh-CN"/>
        </w:rPr>
      </w:pPr>
    </w:p>
    <w:p w14:paraId="3073C17B">
      <w:pPr>
        <w:pStyle w:val="4"/>
        <w:keepNext/>
        <w:keepLines/>
        <w:pageBreakBefore w:val="0"/>
        <w:widowControl/>
        <w:kinsoku/>
        <w:wordWrap/>
        <w:overflowPunct/>
        <w:topLinePunct w:val="0"/>
        <w:autoSpaceDE/>
        <w:autoSpaceDN/>
        <w:bidi w:val="0"/>
        <w:adjustRightInd/>
        <w:snapToGrid/>
        <w:spacing w:before="0" w:after="0" w:line="580" w:lineRule="exact"/>
        <w:ind w:left="0" w:leftChars="0" w:right="0" w:rightChars="0" w:firstLine="0" w:firstLineChars="0"/>
        <w:jc w:val="both"/>
        <w:textAlignment w:val="auto"/>
        <w:outlineLvl w:val="9"/>
        <w:rPr>
          <w:rFonts w:hint="eastAsia" w:ascii="楷体" w:hAnsi="楷体" w:eastAsia="楷体" w:cs="楷体"/>
          <w:sz w:val="32"/>
          <w:szCs w:val="32"/>
          <w:lang w:eastAsia="zh-CN"/>
        </w:rPr>
      </w:pPr>
    </w:p>
    <w:p w14:paraId="06B74B46">
      <w:pPr>
        <w:pStyle w:val="4"/>
        <w:keepNext/>
        <w:keepLines/>
        <w:pageBreakBefore w:val="0"/>
        <w:widowControl/>
        <w:kinsoku/>
        <w:wordWrap/>
        <w:overflowPunct/>
        <w:topLinePunct w:val="0"/>
        <w:autoSpaceDE/>
        <w:autoSpaceDN/>
        <w:bidi w:val="0"/>
        <w:adjustRightInd/>
        <w:snapToGrid/>
        <w:spacing w:before="0" w:after="0" w:line="580" w:lineRule="exact"/>
        <w:ind w:left="0" w:leftChars="0" w:right="0" w:rightChars="0" w:firstLine="0" w:firstLineChars="0"/>
        <w:jc w:val="both"/>
        <w:textAlignment w:val="auto"/>
        <w:outlineLvl w:val="9"/>
        <w:rPr>
          <w:rFonts w:hint="eastAsia" w:ascii="楷体" w:hAnsi="楷体" w:eastAsia="楷体" w:cs="楷体"/>
          <w:sz w:val="32"/>
          <w:szCs w:val="32"/>
          <w:lang w:eastAsia="zh-CN"/>
        </w:rPr>
      </w:pPr>
    </w:p>
    <w:p w14:paraId="10FDC9A6">
      <w:pPr>
        <w:pStyle w:val="4"/>
        <w:keepNext/>
        <w:keepLines/>
        <w:pageBreakBefore w:val="0"/>
        <w:widowControl/>
        <w:numPr>
          <w:ilvl w:val="0"/>
          <w:numId w:val="0"/>
        </w:numPr>
        <w:kinsoku/>
        <w:wordWrap/>
        <w:overflowPunct/>
        <w:topLinePunct w:val="0"/>
        <w:autoSpaceDE/>
        <w:autoSpaceDN/>
        <w:bidi w:val="0"/>
        <w:adjustRightInd/>
        <w:snapToGrid/>
        <w:spacing w:before="0" w:after="0" w:line="580" w:lineRule="exact"/>
        <w:ind w:leftChars="0" w:right="0" w:rightChars="0"/>
        <w:jc w:val="both"/>
        <w:textAlignment w:val="auto"/>
        <w:outlineLvl w:val="9"/>
        <w:rPr>
          <w:rFonts w:hint="eastAsia" w:ascii="楷体" w:hAnsi="楷体" w:eastAsia="楷体" w:cs="楷体"/>
          <w:sz w:val="32"/>
          <w:szCs w:val="32"/>
          <w:lang w:eastAsia="zh-CN"/>
        </w:rPr>
      </w:pPr>
    </w:p>
    <w:p w14:paraId="5C2A9F77">
      <w:pPr>
        <w:ind w:left="0" w:leftChars="0" w:firstLine="0" w:firstLineChars="0"/>
        <w:rPr>
          <w:rFonts w:hint="eastAsia"/>
          <w:lang w:eastAsia="zh-CN"/>
        </w:rPr>
      </w:pPr>
    </w:p>
    <w:p w14:paraId="67B57C3B">
      <w:pPr>
        <w:pStyle w:val="19"/>
        <w:rPr>
          <w:rFonts w:hint="eastAsia"/>
          <w:lang w:eastAsia="zh-CN"/>
        </w:rPr>
      </w:pPr>
    </w:p>
    <w:p w14:paraId="6F15F949">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600" w:left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部门职能</w:t>
      </w:r>
      <w:bookmarkStart w:id="161" w:name="page1"/>
      <w:bookmarkEnd w:id="161"/>
    </w:p>
    <w:p w14:paraId="2F35769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8" w:leftChars="106" w:firstLine="320" w:firstLineChars="1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黔东南州生态环境局（以下简称州生态环境局）是州人民政府工作部门，为正处级；实行以省生态环境厅为主的双重管理。主要职责是：</w:t>
      </w:r>
    </w:p>
    <w:p w14:paraId="24DF171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8" w:leftChars="106" w:firstLine="320" w:firstLineChars="1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全面贯彻落实生态环境基本制度。会同有关部门拟订全州生态环境政策、规划并组织实施；起草地方性生态环境法规、规章草案。会同有关部门编制并监督实施重点区域、流域、饮用水水源地生态环境规划和水功能区划；贯彻生态环境标准、生态环境技术规范。</w:t>
      </w:r>
    </w:p>
    <w:p w14:paraId="38F4B8D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8" w:leftChars="106" w:firstLine="320" w:firstLineChars="1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负责重大生态环境问题的统筹协调和监督管理。牵头协调重特大环境污染事故和生态破坏事件调查处理，指导协调各县（市）政府对突发生态环境事件的应急、预警工作，牵头指导实施生态环境损害赔偿制度，协调解决有关跨区域环境污染纠纷，统筹协调全州重点区域、流域生态环境保护工作。</w:t>
      </w:r>
    </w:p>
    <w:p w14:paraId="1200CFA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8" w:leftChars="106" w:firstLine="320" w:firstLineChars="1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3）负责监督管理全州减排目标的落实。组织制定贯彻各类污染物排放总量控制、排污许可证制度的措施并监督实施，确定大气、水等纳污能力，提出贯彻实施总量控制的污染物名称和控制指标，监督检查各县（市）污染物减排任务完成情况，实施生态环境保护目标责任制。</w:t>
      </w:r>
    </w:p>
    <w:p w14:paraId="69A8179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8" w:leftChars="106" w:firstLine="320" w:firstLineChars="1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4）负责提出生态环境领域固定资产投资规模和方向、州级财政性专项资金安排的意见，按规定权限审批、核准规划内和年度计划规模内固定资产投资项目，配合有关部门做好组织实施和监督工作；参与指导推动循环经济和生态环保产业发展。</w:t>
      </w:r>
    </w:p>
    <w:p w14:paraId="6110EAD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8" w:leftChars="106" w:firstLine="320" w:firstLineChars="1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5）负责环境污染防治的监督管理。制定贯彻大气、水、土壤、噪声、光、恶臭、固体废物、化学品、机动车等污染防治管理制度的措施并监督实施；会同有关部门监督管理饮用水水源地生态环境保护工作，组织指导城乡生态环境综合整治工作，监督指导农业面源污染治理工作；监督、管理、指导区域大气环境保护工作，组织实施区域大气污染联防联控协作机制。</w:t>
      </w:r>
    </w:p>
    <w:p w14:paraId="6040D70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8" w:leftChars="106" w:firstLine="320" w:firstLineChars="1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指导协调和监督生态保护修复工作。组织编制生态保护规划，监督对生态环境有影响的自然资源开发利用活动、重要生态环境建设和生态破坏恢复工作；组织实施国家制定的各类自然保护地生态环境监管制度并监督执法；监督野生动植物保护、湿地生态环境保护、荒漠化防治等工作；指导协调和监督农村生态环境保护，监督生物技术环境安全，组织协调生物物种（含遗传资源）工作和生物多样性保护工作，参与生态保护补偿相关工作。</w:t>
      </w:r>
    </w:p>
    <w:p w14:paraId="3C6C1B2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8" w:leftChars="106" w:firstLine="320" w:firstLineChars="1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7）负责核与辐射安全的监督管理。贯彻落实国家有关政策、规划、标准，牵头负责核安全工作协调机制有关工作，参与涉核事故应急处理，负责辐射环境事故应急处理工作；按职责分工监督管理放射源防护安全，监督管理核设施、核技术应用、电磁辐射、伴有放射性矿产资源开发利用中的污染防治。</w:t>
      </w:r>
    </w:p>
    <w:p w14:paraId="0481173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8" w:leftChars="106" w:firstLine="320" w:firstLineChars="1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8）负责生态环境准入监督管理。受州政府委托对重大经济和技术政策、发展规划以及重大经济开发计划进行环境影响评价；按规定承担重大开发建设区域、规划、项目环境影响评价相关工作；组织实施国家、省颁布的生态环境准入清单。</w:t>
      </w:r>
    </w:p>
    <w:p w14:paraId="5FB87B2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8" w:leftChars="106" w:firstLine="320" w:firstLineChars="1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9）负责生态环境监测工作。制定贯彻生态环境监测制度和规范、相关标准的措施并监督实施；会同有关部门统一规划生态环境质量监测站点设置，组织实施生态环境质量监测、污染源监督性监测、温室气体减排监测、应急监测；组织对生态环境质量状况进行调查评价、预警预测，组织承建和管理生态环境监测网和生态环境信息网，推动生态环境大数据建设；实行生态环境质量公告制度，统一发布全州生态环境综合性报告和重大生态环境信息。</w:t>
      </w:r>
    </w:p>
    <w:p w14:paraId="689EDB7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8" w:leftChars="106" w:firstLine="320" w:firstLineChars="1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（10）负责应对气候变化工作。组织拟定贯彻应对气候变化及温室气体减排重大战略、规划和政策的措施，综合协调应对气候变化相关工作。</w:t>
      </w:r>
    </w:p>
    <w:p w14:paraId="67B98A3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8" w:leftChars="106" w:firstLine="320" w:firstLineChars="1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（11）统一负责生态环境监督执法。组织开展全州生态环境保护执法检查活动，查处生态环境违法问题；加强全州生态环境保护综合执法队伍建设和业务工作。</w:t>
      </w:r>
    </w:p>
    <w:p w14:paraId="579EE83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8" w:leftChars="106" w:firstLine="320" w:firstLineChars="1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12）组织指导和协调全州生态环境宣传教育工作。制定并组织实施生态环境保护宣传教育纲要，推动社会组织和公众参与生态环境保护；开展生态环境科技工作，组织生态环境科学研究和技术工程示范，推动生态环境技术管理体系建设。</w:t>
      </w:r>
    </w:p>
    <w:p w14:paraId="3B65E00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8" w:leftChars="106" w:firstLine="320" w:firstLineChars="1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（13）开展生态环境国际合作交流，参与处理涉外生态环境保护事务。</w:t>
      </w:r>
    </w:p>
    <w:p w14:paraId="4366350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8" w:leftChars="106" w:firstLine="320" w:firstLineChars="1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14）结合部门职责，做好军民融合、扶贫开发等相关工作；加大科技投入，提高科技创新能力，为推进创新驱动发展提供保障；负责本部门、本行业领域的安全生产和消防安全工作；按规定做好大数据发展应用和政务数据资源管理相关工作，依法促进部门政务数据资源规范管理、共享和开放。</w:t>
      </w:r>
    </w:p>
    <w:p w14:paraId="1AD9749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6" w:leftChars="212" w:firstLine="0" w:firstLineChars="0"/>
        <w:jc w:val="both"/>
        <w:textAlignment w:val="auto"/>
        <w:outlineLvl w:val="9"/>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（15）完成州委、州政府和省生态环境厅交办的其他事。</w:t>
      </w:r>
    </w:p>
    <w:p w14:paraId="71F6087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6" w:leftChars="212" w:firstLine="0" w:firstLineChars="0"/>
        <w:jc w:val="both"/>
        <w:textAlignment w:val="auto"/>
        <w:outlineLvl w:val="1"/>
        <w:rPr>
          <w:rFonts w:hint="default" w:ascii="楷体_GB2312" w:hAnsi="楷体_GB2312" w:eastAsia="楷体_GB2312" w:cs="楷体_GB2312"/>
          <w:b w:val="0"/>
          <w:bCs w:val="0"/>
          <w:kern w:val="2"/>
          <w:sz w:val="32"/>
          <w:szCs w:val="32"/>
          <w:highlight w:val="none"/>
          <w:lang w:val="en-US" w:eastAsia="zh-CN" w:bidi="ar-SA"/>
        </w:rPr>
      </w:pPr>
      <w:bookmarkStart w:id="162" w:name="_Toc21860"/>
      <w:r>
        <w:rPr>
          <w:rFonts w:hint="eastAsia" w:ascii="楷体_GB2312" w:hAnsi="楷体_GB2312" w:eastAsia="楷体_GB2312" w:cs="楷体_GB2312"/>
          <w:b w:val="0"/>
          <w:bCs w:val="0"/>
          <w:kern w:val="2"/>
          <w:sz w:val="32"/>
          <w:szCs w:val="32"/>
          <w:highlight w:val="none"/>
          <w:lang w:val="en-US" w:eastAsia="zh-CN" w:bidi="ar-SA"/>
        </w:rPr>
        <w:t>（二）</w:t>
      </w:r>
      <w:r>
        <w:rPr>
          <w:rFonts w:hint="eastAsia" w:ascii="楷体_GB2312" w:hAnsi="Times New Roman" w:eastAsia="楷体_GB2312"/>
          <w:b w:val="0"/>
          <w:bCs w:val="0"/>
          <w:spacing w:val="6"/>
          <w:sz w:val="32"/>
          <w:szCs w:val="32"/>
          <w:lang w:eastAsia="zh-CN"/>
        </w:rPr>
        <w:t>部门</w:t>
      </w:r>
      <w:r>
        <w:rPr>
          <w:rFonts w:hint="eastAsia" w:ascii="楷体_GB2312" w:hAnsi="Times New Roman" w:eastAsia="楷体_GB2312"/>
          <w:b w:val="0"/>
          <w:bCs w:val="0"/>
          <w:spacing w:val="6"/>
          <w:sz w:val="32"/>
          <w:szCs w:val="32"/>
        </w:rPr>
        <w:t>资金</w:t>
      </w:r>
      <w:r>
        <w:rPr>
          <w:rFonts w:hint="eastAsia" w:ascii="楷体_GB2312" w:hAnsi="Times New Roman" w:eastAsia="楷体_GB2312"/>
          <w:b w:val="0"/>
          <w:bCs w:val="0"/>
          <w:spacing w:val="6"/>
          <w:sz w:val="32"/>
          <w:szCs w:val="32"/>
          <w:lang w:val="en-US" w:eastAsia="zh-CN"/>
        </w:rPr>
        <w:t>收支情况</w:t>
      </w:r>
      <w:bookmarkEnd w:id="162"/>
    </w:p>
    <w:p w14:paraId="31DD1D6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0" w:left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lang w:eastAsia="zh-CN"/>
        </w:rPr>
        <w:t>部门财政资金收入情况</w:t>
      </w:r>
    </w:p>
    <w:p w14:paraId="56D1C69B">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部门预算收入情况：2020年黔东南州生态环境局公共预算收入1527.16万元，其中：一般公共预算基本收入799.01万元，占本年预算收入52.32%，一般公共预算项目收入728.15万元，占本年预算收入47.68%。</w:t>
      </w:r>
    </w:p>
    <w:p w14:paraId="6751EA3B">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入增减变化情况：本年度部门收入为1527.16万元，比上年度收入731.88万元增加795.28万元，增长52.08%，主要原因为：本年度一般公共预算项目收入增加718.25万元，仅此一项形成本年预算收入增长47.03%；另外工资福利收入增加92.53万元。</w:t>
      </w:r>
    </w:p>
    <w:p w14:paraId="679BE7C0">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楷体" w:hAnsi="楷体" w:eastAsia="楷体" w:cs="楷体"/>
          <w:sz w:val="32"/>
          <w:szCs w:val="32"/>
          <w:lang w:eastAsia="zh-CN"/>
        </w:rPr>
      </w:pPr>
      <w:r>
        <w:rPr>
          <w:rFonts w:hint="eastAsia" w:ascii="仿宋_GB2312" w:hAnsi="仿宋_GB2312" w:eastAsia="仿宋_GB2312" w:cs="仿宋_GB2312"/>
          <w:sz w:val="32"/>
          <w:szCs w:val="32"/>
        </w:rPr>
        <w:t>2020年州生态环境局全年财政资金总收入3684.78万元，其中：一般公共预算财政拨款收入2819.24万元，其他收入82.01万元，年初结转结余783.53万元。</w:t>
      </w:r>
    </w:p>
    <w:p w14:paraId="475E266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eastAsia="zh-CN"/>
        </w:rPr>
        <w:drawing>
          <wp:anchor distT="0" distB="0" distL="114300" distR="114300" simplePos="0" relativeHeight="251662336" behindDoc="0" locked="0" layoutInCell="1" allowOverlap="1">
            <wp:simplePos x="0" y="0"/>
            <wp:positionH relativeFrom="column">
              <wp:posOffset>316230</wp:posOffset>
            </wp:positionH>
            <wp:positionV relativeFrom="paragraph">
              <wp:posOffset>95885</wp:posOffset>
            </wp:positionV>
            <wp:extent cx="4556125" cy="2904490"/>
            <wp:effectExtent l="4445" t="4445" r="11430" b="17145"/>
            <wp:wrapNone/>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00056EC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p>
    <w:p w14:paraId="04D6FD4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p>
    <w:p w14:paraId="22A9B2A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p>
    <w:p w14:paraId="5D71331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p>
    <w:p w14:paraId="01876D4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p>
    <w:p w14:paraId="4A04027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p>
    <w:p w14:paraId="467D46E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p>
    <w:p w14:paraId="68E0F92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eastAsia="zh-CN"/>
        </w:rPr>
        <w:t>部门财政资金支出情况</w:t>
      </w:r>
    </w:p>
    <w:p w14:paraId="3E2200B4">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2020年末</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州生态环境局</w:t>
      </w:r>
      <w:r>
        <w:rPr>
          <w:rFonts w:hint="eastAsia" w:ascii="仿宋_GB2312" w:hAnsi="仿宋_GB2312" w:eastAsia="仿宋_GB2312" w:cs="仿宋_GB2312"/>
          <w:sz w:val="32"/>
          <w:szCs w:val="32"/>
          <w:highlight w:val="none"/>
          <w:lang w:val="en-US" w:eastAsia="zh-CN"/>
        </w:rPr>
        <w:t>总支出</w:t>
      </w:r>
      <w:r>
        <w:rPr>
          <w:rFonts w:hint="eastAsia" w:ascii="仿宋_GB2312" w:hAnsi="仿宋_GB2312" w:cs="仿宋_GB2312"/>
          <w:sz w:val="32"/>
          <w:szCs w:val="32"/>
          <w:highlight w:val="none"/>
          <w:lang w:val="en-US" w:eastAsia="zh-CN"/>
        </w:rPr>
        <w:t>2204.85</w:t>
      </w:r>
      <w:r>
        <w:rPr>
          <w:rFonts w:hint="eastAsia" w:ascii="仿宋_GB2312" w:hAnsi="仿宋_GB2312" w:eastAsia="仿宋_GB2312" w:cs="仿宋_GB2312"/>
          <w:sz w:val="32"/>
          <w:szCs w:val="32"/>
          <w:highlight w:val="none"/>
          <w:lang w:val="en-US" w:eastAsia="zh-CN"/>
        </w:rPr>
        <w:t>万元</w:t>
      </w:r>
      <w:r>
        <w:rPr>
          <w:rFonts w:hint="eastAsia" w:ascii="仿宋_GB2312" w:hAnsi="仿宋_GB2312" w:cs="仿宋_GB2312"/>
          <w:sz w:val="32"/>
          <w:szCs w:val="32"/>
          <w:highlight w:val="none"/>
          <w:lang w:val="en-US" w:eastAsia="zh-CN"/>
        </w:rPr>
        <w:t>，年末结转结余1479.92万元</w:t>
      </w:r>
      <w:r>
        <w:rPr>
          <w:rFonts w:hint="eastAsia" w:ascii="仿宋_GB2312" w:hAnsi="仿宋_GB2312" w:cs="仿宋_GB2312"/>
          <w:color w:val="auto"/>
          <w:sz w:val="32"/>
          <w:szCs w:val="32"/>
          <w:highlight w:val="none"/>
          <w:lang w:val="en-US" w:eastAsia="zh-CN"/>
        </w:rPr>
        <w:t>（结转1309.48万元，结余170.45万元）。</w:t>
      </w:r>
      <w:r>
        <w:rPr>
          <w:rFonts w:hint="eastAsia" w:ascii="仿宋_GB2312" w:hAnsi="仿宋_GB2312" w:cs="仿宋_GB2312"/>
          <w:sz w:val="32"/>
          <w:szCs w:val="32"/>
          <w:highlight w:val="none"/>
          <w:lang w:val="en-US" w:eastAsia="zh-CN"/>
        </w:rPr>
        <w:t>支出全部为一般公共预算财政拨款支出。</w:t>
      </w:r>
    </w:p>
    <w:p w14:paraId="3EE3015B">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default" w:ascii="仿宋_GB2312" w:hAnsi="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按支出性质分类,基本支出</w:t>
      </w:r>
      <w:r>
        <w:rPr>
          <w:rFonts w:hint="eastAsia" w:ascii="仿宋_GB2312" w:hAnsi="仿宋_GB2312" w:cs="仿宋_GB2312"/>
          <w:sz w:val="32"/>
          <w:szCs w:val="32"/>
          <w:highlight w:val="none"/>
          <w:lang w:val="en-US" w:eastAsia="zh-CN"/>
        </w:rPr>
        <w:t>909.54</w:t>
      </w:r>
      <w:r>
        <w:rPr>
          <w:rFonts w:hint="eastAsia" w:ascii="仿宋_GB2312" w:hAnsi="仿宋_GB2312" w:eastAsia="仿宋_GB2312" w:cs="仿宋_GB2312"/>
          <w:sz w:val="32"/>
          <w:szCs w:val="32"/>
          <w:highlight w:val="none"/>
          <w:lang w:val="en-US" w:eastAsia="zh-CN"/>
        </w:rPr>
        <w:t>万元</w:t>
      </w:r>
      <w:r>
        <w:rPr>
          <w:rFonts w:hint="eastAsia" w:ascii="仿宋_GB2312" w:hAnsi="仿宋_GB2312" w:cs="仿宋_GB2312"/>
          <w:sz w:val="32"/>
          <w:szCs w:val="32"/>
          <w:highlight w:val="none"/>
          <w:lang w:val="en-US" w:eastAsia="zh-CN"/>
        </w:rPr>
        <w:t>，项目支出1295.31万元</w:t>
      </w:r>
      <w:r>
        <w:rPr>
          <w:rFonts w:hint="eastAsia" w:ascii="仿宋_GB2312" w:hAnsi="仿宋_GB2312" w:eastAsia="仿宋_GB2312" w:cs="仿宋_GB2312"/>
          <w:sz w:val="32"/>
          <w:szCs w:val="32"/>
          <w:highlight w:val="none"/>
          <w:lang w:val="en-US" w:eastAsia="zh-CN"/>
        </w:rPr>
        <w:t>。</w:t>
      </w:r>
    </w:p>
    <w:p w14:paraId="2B081EA9">
      <w:pPr>
        <w:pStyle w:val="1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drawing>
          <wp:inline distT="0" distB="0" distL="114300" distR="114300">
            <wp:extent cx="4791075" cy="2830830"/>
            <wp:effectExtent l="4445" t="4445" r="5080" b="14605"/>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737CEA7">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按支出功能分类，一般公共服务支出</w:t>
      </w:r>
      <w:r>
        <w:rPr>
          <w:rFonts w:hint="eastAsia" w:ascii="仿宋_GB2312" w:hAnsi="仿宋_GB2312" w:cs="仿宋_GB2312"/>
          <w:sz w:val="32"/>
          <w:szCs w:val="32"/>
          <w:highlight w:val="none"/>
          <w:lang w:val="en-US" w:eastAsia="zh-CN"/>
        </w:rPr>
        <w:t>179.73</w:t>
      </w:r>
      <w:r>
        <w:rPr>
          <w:rFonts w:hint="eastAsia" w:ascii="仿宋_GB2312" w:hAnsi="仿宋_GB2312" w:eastAsia="仿宋_GB2312" w:cs="仿宋_GB2312"/>
          <w:sz w:val="32"/>
          <w:szCs w:val="32"/>
          <w:highlight w:val="none"/>
          <w:lang w:val="en-US" w:eastAsia="zh-CN"/>
        </w:rPr>
        <w:t>万元，社会保障和就业支出</w:t>
      </w:r>
      <w:r>
        <w:rPr>
          <w:rFonts w:hint="eastAsia" w:ascii="仿宋_GB2312" w:hAnsi="仿宋_GB2312" w:cs="仿宋_GB2312"/>
          <w:sz w:val="32"/>
          <w:szCs w:val="32"/>
          <w:highlight w:val="none"/>
          <w:lang w:val="en-US" w:eastAsia="zh-CN"/>
        </w:rPr>
        <w:t>82.89</w:t>
      </w:r>
      <w:r>
        <w:rPr>
          <w:rFonts w:hint="eastAsia" w:ascii="仿宋_GB2312" w:hAnsi="仿宋_GB2312" w:eastAsia="仿宋_GB2312" w:cs="仿宋_GB2312"/>
          <w:sz w:val="32"/>
          <w:szCs w:val="32"/>
          <w:highlight w:val="none"/>
          <w:lang w:val="en-US" w:eastAsia="zh-CN"/>
        </w:rPr>
        <w:t>万元，</w:t>
      </w:r>
      <w:r>
        <w:rPr>
          <w:rFonts w:hint="eastAsia" w:ascii="仿宋_GB2312" w:hAnsi="仿宋_GB2312" w:cs="仿宋_GB2312"/>
          <w:sz w:val="32"/>
          <w:szCs w:val="32"/>
          <w:highlight w:val="none"/>
          <w:lang w:val="en-US" w:eastAsia="zh-CN"/>
        </w:rPr>
        <w:t>卫生健康支出35.49</w:t>
      </w:r>
      <w:r>
        <w:rPr>
          <w:rFonts w:hint="eastAsia" w:ascii="仿宋_GB2312" w:hAnsi="仿宋_GB2312" w:eastAsia="仿宋_GB2312" w:cs="仿宋_GB2312"/>
          <w:sz w:val="32"/>
          <w:szCs w:val="32"/>
          <w:highlight w:val="none"/>
          <w:lang w:val="en-US" w:eastAsia="zh-CN"/>
        </w:rPr>
        <w:t>万元，</w:t>
      </w:r>
      <w:r>
        <w:rPr>
          <w:rFonts w:hint="eastAsia" w:ascii="仿宋_GB2312" w:hAnsi="仿宋_GB2312" w:cs="仿宋_GB2312"/>
          <w:sz w:val="32"/>
          <w:szCs w:val="32"/>
          <w:highlight w:val="none"/>
          <w:lang w:val="en-US" w:eastAsia="zh-CN"/>
        </w:rPr>
        <w:t>节能环保</w:t>
      </w:r>
      <w:r>
        <w:rPr>
          <w:rFonts w:hint="eastAsia" w:ascii="仿宋_GB2312" w:hAnsi="仿宋_GB2312" w:eastAsia="仿宋_GB2312" w:cs="仿宋_GB2312"/>
          <w:sz w:val="32"/>
          <w:szCs w:val="32"/>
          <w:highlight w:val="none"/>
          <w:lang w:val="en-US" w:eastAsia="zh-CN"/>
        </w:rPr>
        <w:t>支出</w:t>
      </w:r>
      <w:r>
        <w:rPr>
          <w:rFonts w:hint="eastAsia" w:ascii="仿宋_GB2312" w:hAnsi="仿宋_GB2312" w:cs="仿宋_GB2312"/>
          <w:sz w:val="32"/>
          <w:szCs w:val="32"/>
          <w:highlight w:val="none"/>
          <w:lang w:val="en-US" w:eastAsia="zh-CN"/>
        </w:rPr>
        <w:t>1855.66</w:t>
      </w:r>
      <w:r>
        <w:rPr>
          <w:rFonts w:hint="eastAsia" w:ascii="仿宋_GB2312" w:hAnsi="仿宋_GB2312" w:eastAsia="仿宋_GB2312" w:cs="仿宋_GB2312"/>
          <w:sz w:val="32"/>
          <w:szCs w:val="32"/>
          <w:highlight w:val="none"/>
          <w:lang w:val="en-US" w:eastAsia="zh-CN"/>
        </w:rPr>
        <w:t>万元</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住房保障支出</w:t>
      </w:r>
      <w:r>
        <w:rPr>
          <w:rFonts w:hint="eastAsia" w:ascii="仿宋_GB2312" w:hAnsi="仿宋_GB2312" w:cs="仿宋_GB2312"/>
          <w:sz w:val="32"/>
          <w:szCs w:val="32"/>
          <w:highlight w:val="none"/>
          <w:lang w:val="en-US" w:eastAsia="zh-CN"/>
        </w:rPr>
        <w:t>51.09万元</w:t>
      </w:r>
      <w:r>
        <w:rPr>
          <w:rFonts w:hint="eastAsia" w:ascii="仿宋_GB2312" w:hAnsi="仿宋_GB2312" w:eastAsia="仿宋_GB2312" w:cs="仿宋_GB2312"/>
          <w:sz w:val="32"/>
          <w:szCs w:val="32"/>
          <w:highlight w:val="none"/>
          <w:lang w:val="en-US" w:eastAsia="zh-CN"/>
        </w:rPr>
        <w:t>。</w:t>
      </w:r>
    </w:p>
    <w:p w14:paraId="223792DB">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按支出经济分类，工资福利支出</w:t>
      </w:r>
      <w:r>
        <w:rPr>
          <w:rFonts w:hint="eastAsia" w:ascii="仿宋_GB2312" w:hAnsi="仿宋_GB2312" w:cs="仿宋_GB2312"/>
          <w:sz w:val="32"/>
          <w:szCs w:val="32"/>
          <w:highlight w:val="none"/>
          <w:lang w:val="en-US" w:eastAsia="zh-CN"/>
        </w:rPr>
        <w:t>767.61</w:t>
      </w:r>
      <w:r>
        <w:rPr>
          <w:rFonts w:hint="eastAsia" w:ascii="仿宋_GB2312" w:hAnsi="仿宋_GB2312" w:eastAsia="仿宋_GB2312" w:cs="仿宋_GB2312"/>
          <w:sz w:val="32"/>
          <w:szCs w:val="32"/>
          <w:highlight w:val="none"/>
          <w:lang w:val="en-US" w:eastAsia="zh-CN"/>
        </w:rPr>
        <w:t>万元，商品和服务支出</w:t>
      </w:r>
      <w:r>
        <w:rPr>
          <w:rFonts w:hint="eastAsia" w:ascii="仿宋_GB2312" w:hAnsi="仿宋_GB2312" w:cs="仿宋_GB2312"/>
          <w:sz w:val="32"/>
          <w:szCs w:val="32"/>
          <w:highlight w:val="none"/>
          <w:lang w:val="en-US" w:eastAsia="zh-CN"/>
        </w:rPr>
        <w:t>1392.92</w:t>
      </w:r>
      <w:r>
        <w:rPr>
          <w:rFonts w:hint="eastAsia" w:ascii="仿宋_GB2312" w:hAnsi="仿宋_GB2312" w:eastAsia="仿宋_GB2312" w:cs="仿宋_GB2312"/>
          <w:sz w:val="32"/>
          <w:szCs w:val="32"/>
          <w:highlight w:val="none"/>
          <w:lang w:val="en-US" w:eastAsia="zh-CN"/>
        </w:rPr>
        <w:t>万元，对个人和家庭的补助支出</w:t>
      </w:r>
      <w:r>
        <w:rPr>
          <w:rFonts w:hint="eastAsia" w:ascii="仿宋_GB2312" w:hAnsi="仿宋_GB2312" w:cs="仿宋_GB2312"/>
          <w:sz w:val="32"/>
          <w:szCs w:val="32"/>
          <w:highlight w:val="none"/>
          <w:lang w:val="en-US" w:eastAsia="zh-CN"/>
        </w:rPr>
        <w:t>29.58</w:t>
      </w:r>
      <w:r>
        <w:rPr>
          <w:rFonts w:hint="eastAsia" w:ascii="仿宋_GB2312" w:hAnsi="仿宋_GB2312" w:eastAsia="仿宋_GB2312" w:cs="仿宋_GB2312"/>
          <w:sz w:val="32"/>
          <w:szCs w:val="32"/>
          <w:highlight w:val="none"/>
          <w:lang w:val="en-US" w:eastAsia="zh-CN"/>
        </w:rPr>
        <w:t>万元</w:t>
      </w:r>
      <w:r>
        <w:rPr>
          <w:rFonts w:hint="eastAsia" w:ascii="仿宋_GB2312" w:hAnsi="仿宋_GB2312" w:cs="仿宋_GB2312"/>
          <w:sz w:val="32"/>
          <w:szCs w:val="32"/>
          <w:highlight w:val="none"/>
          <w:lang w:val="en-US" w:eastAsia="zh-CN"/>
        </w:rPr>
        <w:t>，资本性支出14.74万元。</w:t>
      </w:r>
    </w:p>
    <w:p w14:paraId="1A942D1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3、20</w:t>
      </w:r>
      <w:r>
        <w:rPr>
          <w:rFonts w:hint="eastAsia" w:ascii="仿宋_GB2312" w:hAnsi="仿宋_GB2312" w:cs="仿宋_GB2312"/>
          <w:b w:val="0"/>
          <w:bCs w:val="0"/>
          <w:sz w:val="32"/>
          <w:szCs w:val="32"/>
          <w:highlight w:val="none"/>
          <w:lang w:val="en-US" w:eastAsia="zh-CN"/>
        </w:rPr>
        <w:t>20</w:t>
      </w:r>
      <w:r>
        <w:rPr>
          <w:rFonts w:hint="eastAsia" w:ascii="仿宋_GB2312" w:hAnsi="仿宋_GB2312" w:eastAsia="仿宋_GB2312" w:cs="仿宋_GB2312"/>
          <w:b w:val="0"/>
          <w:bCs w:val="0"/>
          <w:sz w:val="32"/>
          <w:szCs w:val="32"/>
          <w:highlight w:val="none"/>
          <w:lang w:val="en-US" w:eastAsia="zh-CN"/>
        </w:rPr>
        <w:t>年运转经费收支情况</w:t>
      </w:r>
    </w:p>
    <w:p w14:paraId="06AC2FE5">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单位运转经费主要包括：办公费、手续费、电费、邮电费、物业管理费、差旅费、维修（护）费、租赁费、会议费、培训费、公务接待费、劳务费、工会经费、福利费、公务用车运行维护费、其他交通费、其他商品和服务支出。</w:t>
      </w:r>
    </w:p>
    <w:p w14:paraId="67093646">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2020年单位运转经费总收入128.03万元，资金来源为一般公共预算财政拨款收入。2020年总支出128.03万元。</w:t>
      </w:r>
    </w:p>
    <w:p w14:paraId="5F19642F">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64" w:firstLineChars="200"/>
        <w:jc w:val="both"/>
        <w:textAlignment w:val="auto"/>
        <w:outlineLvl w:val="1"/>
        <w:rPr>
          <w:rFonts w:hint="eastAsia" w:ascii="楷体_GB2312" w:hAnsi="Times New Roman" w:eastAsia="楷体_GB2312" w:cs="Times New Roman"/>
          <w:b w:val="0"/>
          <w:bCs w:val="0"/>
          <w:color w:val="auto"/>
          <w:spacing w:val="6"/>
          <w:kern w:val="44"/>
          <w:sz w:val="32"/>
          <w:szCs w:val="32"/>
          <w:lang w:val="en-US" w:eastAsia="zh-CN" w:bidi="ar-SA"/>
        </w:rPr>
      </w:pPr>
      <w:bookmarkStart w:id="163" w:name="_Toc2065"/>
      <w:r>
        <w:rPr>
          <w:rFonts w:hint="eastAsia" w:ascii="楷体_GB2312" w:hAnsi="Times New Roman" w:eastAsia="楷体_GB2312" w:cs="Times New Roman"/>
          <w:b w:val="0"/>
          <w:bCs w:val="0"/>
          <w:color w:val="auto"/>
          <w:spacing w:val="6"/>
          <w:kern w:val="44"/>
          <w:sz w:val="32"/>
          <w:szCs w:val="32"/>
          <w:lang w:val="en-US" w:eastAsia="zh-CN" w:bidi="ar-SA"/>
        </w:rPr>
        <w:t>（三）</w:t>
      </w:r>
      <w:r>
        <w:rPr>
          <w:rFonts w:hint="eastAsia" w:ascii="楷体_GB2312" w:hAnsi="Times New Roman" w:eastAsia="楷体_GB2312" w:cs="Times New Roman"/>
          <w:b w:val="0"/>
          <w:bCs w:val="0"/>
          <w:color w:val="auto"/>
          <w:spacing w:val="6"/>
          <w:kern w:val="44"/>
          <w:sz w:val="32"/>
          <w:szCs w:val="32"/>
          <w:lang w:val="en-US" w:eastAsia="zh-CN" w:bidi="ar-SA"/>
        </w:rPr>
        <w:fldChar w:fldCharType="begin"/>
      </w:r>
      <w:r>
        <w:rPr>
          <w:rFonts w:hint="eastAsia" w:ascii="楷体_GB2312" w:hAnsi="Times New Roman" w:eastAsia="楷体_GB2312" w:cs="Times New Roman"/>
          <w:b w:val="0"/>
          <w:bCs w:val="0"/>
          <w:color w:val="auto"/>
          <w:spacing w:val="6"/>
          <w:kern w:val="44"/>
          <w:sz w:val="32"/>
          <w:szCs w:val="32"/>
          <w:lang w:val="en-US" w:eastAsia="zh-CN" w:bidi="ar-SA"/>
        </w:rPr>
        <w:instrText xml:space="preserve"> HYPERLINK \l "_Toc434746188" </w:instrText>
      </w:r>
      <w:r>
        <w:rPr>
          <w:rFonts w:hint="eastAsia" w:ascii="楷体_GB2312" w:hAnsi="Times New Roman" w:eastAsia="楷体_GB2312" w:cs="Times New Roman"/>
          <w:b w:val="0"/>
          <w:bCs w:val="0"/>
          <w:color w:val="auto"/>
          <w:spacing w:val="6"/>
          <w:kern w:val="44"/>
          <w:sz w:val="32"/>
          <w:szCs w:val="32"/>
          <w:lang w:val="en-US" w:eastAsia="zh-CN" w:bidi="ar-SA"/>
        </w:rPr>
        <w:fldChar w:fldCharType="separate"/>
      </w:r>
      <w:r>
        <w:rPr>
          <w:rFonts w:hint="eastAsia" w:ascii="楷体_GB2312" w:hAnsi="Times New Roman" w:eastAsia="楷体_GB2312" w:cs="Times New Roman"/>
          <w:b w:val="0"/>
          <w:bCs w:val="0"/>
          <w:color w:val="auto"/>
          <w:spacing w:val="6"/>
          <w:kern w:val="44"/>
          <w:sz w:val="32"/>
          <w:szCs w:val="32"/>
          <w:lang w:val="en-US" w:eastAsia="zh-CN" w:bidi="ar-SA"/>
        </w:rPr>
        <w:t>部门绩效目标</w:t>
      </w:r>
      <w:r>
        <w:rPr>
          <w:rFonts w:hint="eastAsia" w:ascii="楷体_GB2312" w:hAnsi="Times New Roman" w:eastAsia="楷体_GB2312" w:cs="Times New Roman"/>
          <w:b w:val="0"/>
          <w:bCs w:val="0"/>
          <w:color w:val="auto"/>
          <w:spacing w:val="6"/>
          <w:kern w:val="44"/>
          <w:sz w:val="32"/>
          <w:szCs w:val="32"/>
          <w:lang w:val="en-US" w:eastAsia="zh-CN" w:bidi="ar-SA"/>
        </w:rPr>
        <w:fldChar w:fldCharType="end"/>
      </w:r>
      <w:r>
        <w:rPr>
          <w:rFonts w:hint="eastAsia" w:ascii="楷体_GB2312" w:hAnsi="Times New Roman" w:eastAsia="楷体_GB2312" w:cs="Times New Roman"/>
          <w:b w:val="0"/>
          <w:bCs w:val="0"/>
          <w:color w:val="auto"/>
          <w:spacing w:val="6"/>
          <w:kern w:val="44"/>
          <w:sz w:val="32"/>
          <w:szCs w:val="32"/>
          <w:lang w:val="en-US" w:eastAsia="zh-CN" w:bidi="ar-SA"/>
        </w:rPr>
        <w:t>情况</w:t>
      </w:r>
      <w:bookmarkEnd w:id="163"/>
    </w:p>
    <w:p w14:paraId="03A79216">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64" w:firstLineChars="200"/>
        <w:jc w:val="both"/>
        <w:textAlignment w:val="auto"/>
        <w:rPr>
          <w:rFonts w:hint="eastAsia" w:ascii="仿宋_GB2312" w:hAnsi="Times New Roman" w:eastAsia="仿宋_GB2312"/>
          <w:spacing w:val="6"/>
          <w:sz w:val="32"/>
          <w:szCs w:val="32"/>
        </w:rPr>
      </w:pPr>
      <w:r>
        <w:rPr>
          <w:rFonts w:hint="eastAsia" w:ascii="仿宋_GB2312"/>
          <w:spacing w:val="6"/>
          <w:sz w:val="32"/>
          <w:szCs w:val="32"/>
          <w:lang w:val="en-US" w:eastAsia="zh-CN"/>
        </w:rPr>
        <w:t>黔东南州生态环境局</w:t>
      </w:r>
      <w:r>
        <w:rPr>
          <w:rFonts w:hint="eastAsia" w:ascii="仿宋_GB2312" w:hAnsi="Times New Roman" w:eastAsia="仿宋_GB2312"/>
          <w:spacing w:val="6"/>
          <w:sz w:val="32"/>
          <w:szCs w:val="32"/>
        </w:rPr>
        <w:t>在申报经费时</w:t>
      </w:r>
      <w:r>
        <w:rPr>
          <w:rFonts w:hint="eastAsia" w:ascii="仿宋_GB2312"/>
          <w:spacing w:val="6"/>
          <w:sz w:val="32"/>
          <w:szCs w:val="32"/>
          <w:lang w:val="en-US" w:eastAsia="zh-CN"/>
        </w:rPr>
        <w:t>设立的绩效目标不完善，不清晰</w:t>
      </w:r>
      <w:r>
        <w:rPr>
          <w:rFonts w:hint="eastAsia" w:ascii="仿宋_GB2312" w:hAnsi="Times New Roman" w:eastAsia="仿宋_GB2312"/>
          <w:spacing w:val="6"/>
          <w:sz w:val="32"/>
          <w:szCs w:val="32"/>
        </w:rPr>
        <w:t>，评价工作组根据预算主管部门所提供的资料对</w:t>
      </w:r>
      <w:r>
        <w:rPr>
          <w:rFonts w:hint="eastAsia" w:ascii="仿宋_GB2312" w:hAnsi="Times New Roman"/>
          <w:spacing w:val="6"/>
          <w:sz w:val="32"/>
          <w:szCs w:val="32"/>
          <w:lang w:val="en-US" w:eastAsia="zh-CN"/>
        </w:rPr>
        <w:t>部门整体支出</w:t>
      </w:r>
      <w:r>
        <w:rPr>
          <w:rFonts w:hint="eastAsia" w:ascii="仿宋_GB2312" w:hAnsi="Times New Roman" w:eastAsia="仿宋_GB2312"/>
          <w:spacing w:val="6"/>
          <w:sz w:val="32"/>
          <w:szCs w:val="32"/>
        </w:rPr>
        <w:t>绩效目标及指标再次梳理。再次梳理的绩效目标及指标如下：</w:t>
      </w:r>
    </w:p>
    <w:p w14:paraId="549B45A0">
      <w:pPr>
        <w:pStyle w:val="19"/>
        <w:jc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2020年黔东南州生态环境局绩效目标表</w:t>
      </w:r>
    </w:p>
    <w:tbl>
      <w:tblPr>
        <w:tblStyle w:val="20"/>
        <w:tblW w:w="5000" w:type="pct"/>
        <w:jc w:val="center"/>
        <w:tblLayout w:type="fixed"/>
        <w:tblCellMar>
          <w:top w:w="0" w:type="dxa"/>
          <w:left w:w="108" w:type="dxa"/>
          <w:bottom w:w="0" w:type="dxa"/>
          <w:right w:w="108" w:type="dxa"/>
        </w:tblCellMar>
      </w:tblPr>
      <w:tblGrid>
        <w:gridCol w:w="1991"/>
        <w:gridCol w:w="1311"/>
        <w:gridCol w:w="1851"/>
        <w:gridCol w:w="1738"/>
        <w:gridCol w:w="2170"/>
      </w:tblGrid>
      <w:tr w14:paraId="5A9459B6">
        <w:tblPrEx>
          <w:tblCellMar>
            <w:top w:w="0" w:type="dxa"/>
            <w:left w:w="108" w:type="dxa"/>
            <w:bottom w:w="0" w:type="dxa"/>
            <w:right w:w="108" w:type="dxa"/>
          </w:tblCellMar>
        </w:tblPrEx>
        <w:trPr>
          <w:trHeight w:val="1268" w:hRule="atLeast"/>
          <w:jc w:val="center"/>
        </w:trPr>
        <w:tc>
          <w:tcPr>
            <w:tcW w:w="1098" w:type="pct"/>
            <w:tcBorders>
              <w:top w:val="single" w:color="auto" w:sz="4" w:space="0"/>
              <w:left w:val="single" w:color="auto" w:sz="4" w:space="0"/>
              <w:right w:val="single" w:color="auto" w:sz="4" w:space="0"/>
            </w:tcBorders>
            <w:noWrap/>
            <w:vAlign w:val="center"/>
          </w:tcPr>
          <w:p w14:paraId="5BB90E04">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2020年核心任务</w:t>
            </w:r>
          </w:p>
        </w:tc>
        <w:tc>
          <w:tcPr>
            <w:tcW w:w="3901" w:type="pct"/>
            <w:gridSpan w:val="4"/>
            <w:tcBorders>
              <w:top w:val="single" w:color="auto" w:sz="4" w:space="0"/>
              <w:left w:val="single" w:color="auto" w:sz="4" w:space="0"/>
              <w:right w:val="single" w:color="auto" w:sz="4" w:space="0"/>
            </w:tcBorders>
            <w:noWrap/>
            <w:vAlign w:val="center"/>
          </w:tcPr>
          <w:p w14:paraId="4F0234F3">
            <w:pPr>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1.环境空气质量（中心城市凯里市空气质量优良天数比例达96.5%；城市县城环境空气质量优良天数比例达96.5%以上）；</w:t>
            </w:r>
          </w:p>
          <w:p w14:paraId="192E82E2">
            <w:pPr>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2.水环境质量。地表水水质优良（达到或优于III类）断面比例100%。地下水质量考核点位（凯里市南丰厂、州政 府幼儿园、凯里市马坡井）水质级别保持稳定；出境断面水质优良比例保持在100%;全州县城及以上集中式饮用水水源地水质达标率保持100%,乡镇集中式饮用水水源地水质达标率达到95% 以上；</w:t>
            </w:r>
          </w:p>
          <w:p w14:paraId="037D1D3D">
            <w:pPr>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3.主要污染物总量减排。化学需氧量、氨氮、二氧化硫、氮氧化物等主要污染物排放量控制在省下达的目标以内；</w:t>
            </w:r>
          </w:p>
          <w:p w14:paraId="38D86366">
            <w:pPr>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4.碳排放强度。单位地区生产总值二氧化碳排放较2015年下降17.0%以上；</w:t>
            </w:r>
          </w:p>
          <w:p w14:paraId="23BC02DD">
            <w:pPr>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5.农用地安全利用。农用地安全利用36.80万亩。农用地严格管控不低于3.53万亩；</w:t>
            </w:r>
          </w:p>
          <w:p w14:paraId="680CA8AA">
            <w:pPr>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6.污染地块安全利用率。污染地块安全利用率达到90%以上；</w:t>
            </w:r>
          </w:p>
          <w:p w14:paraId="6C2596A7">
            <w:pPr>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7.农村环境综合整治。完成38个建制村农村环境综合整治任务；</w:t>
            </w:r>
          </w:p>
          <w:p w14:paraId="038D4061">
            <w:pPr>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8.重点行业重点重金属排放量。涉重金属重点行业企业废 水、废气中铅、镉、汞、铭、神五种重点重金属污染物排放量之和控制在省规定的目标以内；</w:t>
            </w:r>
          </w:p>
          <w:p w14:paraId="7C8181C8">
            <w:pPr>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9.危险废物规范化管理。危险废物规范化管理企业抽查合格率达到90%以上；</w:t>
            </w:r>
          </w:p>
          <w:p w14:paraId="0D502406">
            <w:pPr>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10.绿色发展指标。绿色发展指数涉及生态环境部门的14项指标全省排名升级上档（一般工业固体废物综合利用率、化学需 氧量排放量降低率、氨氮排放量降低率、二氧化硫排放量降低率、 氮氧化物排放量降低率、危险废物处置利用率、环境污染治理投资占GDP比重、县级以上城市空气质量优良天数比率、县级以上 城市细颗粒物（PM2. 5）浓度降低率、地表水达到或优于III类水 体比例、地表水劣于V类水体比例、县级以上城市集中式饮用水 水源水质达到或优于III类比例、自然保护区面积、生态保护红线 区域面积）。</w:t>
            </w:r>
          </w:p>
        </w:tc>
      </w:tr>
      <w:tr w14:paraId="1F8E8030">
        <w:tblPrEx>
          <w:tblCellMar>
            <w:top w:w="0" w:type="dxa"/>
            <w:left w:w="108" w:type="dxa"/>
            <w:bottom w:w="0" w:type="dxa"/>
            <w:right w:w="108" w:type="dxa"/>
          </w:tblCellMar>
        </w:tblPrEx>
        <w:trPr>
          <w:trHeight w:val="1350" w:hRule="atLeast"/>
          <w:jc w:val="center"/>
        </w:trPr>
        <w:tc>
          <w:tcPr>
            <w:tcW w:w="1098" w:type="pct"/>
            <w:tcBorders>
              <w:top w:val="single" w:color="auto" w:sz="4" w:space="0"/>
              <w:left w:val="single" w:color="auto" w:sz="4" w:space="0"/>
              <w:right w:val="single" w:color="auto" w:sz="4" w:space="0"/>
            </w:tcBorders>
            <w:noWrap/>
            <w:vAlign w:val="center"/>
          </w:tcPr>
          <w:p w14:paraId="2632AED0">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2020年总体目标</w:t>
            </w:r>
          </w:p>
        </w:tc>
        <w:tc>
          <w:tcPr>
            <w:tcW w:w="3901" w:type="pct"/>
            <w:gridSpan w:val="4"/>
            <w:tcBorders>
              <w:top w:val="single" w:color="auto" w:sz="4" w:space="0"/>
              <w:left w:val="single" w:color="auto" w:sz="4" w:space="0"/>
              <w:right w:val="single" w:color="auto" w:sz="4" w:space="0"/>
            </w:tcBorders>
            <w:noWrap/>
            <w:vAlign w:val="center"/>
          </w:tcPr>
          <w:p w14:paraId="0C85C5C1">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_GB2312" w:hAnsi="仿宋_GB2312" w:cs="仿宋_GB2312"/>
                <w:b w:val="0"/>
                <w:bCs w:val="0"/>
                <w:color w:val="000000"/>
                <w:kern w:val="0"/>
                <w:sz w:val="24"/>
                <w:szCs w:val="24"/>
                <w:lang w:val="en-US" w:eastAsia="zh-CN"/>
              </w:rPr>
            </w:pPr>
            <w:r>
              <w:rPr>
                <w:rFonts w:hint="eastAsia" w:ascii="仿宋_GB2312" w:hAnsi="仿宋_GB2312" w:cs="仿宋_GB2312"/>
                <w:b w:val="0"/>
                <w:bCs w:val="0"/>
                <w:color w:val="000000"/>
                <w:kern w:val="0"/>
                <w:sz w:val="24"/>
                <w:szCs w:val="24"/>
                <w:lang w:val="en-US" w:eastAsia="zh-CN"/>
              </w:rPr>
              <w:t>目标1：</w:t>
            </w:r>
            <w:r>
              <w:rPr>
                <w:rFonts w:hint="eastAsia" w:ascii="仿宋_GB2312" w:hAnsi="仿宋_GB2312" w:eastAsia="仿宋_GB2312" w:cs="仿宋_GB2312"/>
                <w:b w:val="0"/>
                <w:bCs w:val="0"/>
                <w:color w:val="000000"/>
                <w:kern w:val="0"/>
                <w:sz w:val="24"/>
                <w:szCs w:val="24"/>
                <w:lang w:val="en-US" w:eastAsia="zh-CN"/>
              </w:rPr>
              <w:t>落实环境质量只能变好不能变坏的要求,坚决防止生态环境质量退化</w:t>
            </w:r>
            <w:r>
              <w:rPr>
                <w:rFonts w:hint="eastAsia" w:ascii="仿宋_GB2312" w:hAnsi="仿宋_GB2312" w:cs="仿宋_GB2312"/>
                <w:b w:val="0"/>
                <w:bCs w:val="0"/>
                <w:color w:val="000000"/>
                <w:kern w:val="0"/>
                <w:sz w:val="24"/>
                <w:szCs w:val="24"/>
                <w:lang w:val="en-US" w:eastAsia="zh-CN"/>
              </w:rPr>
              <w:t>；</w:t>
            </w:r>
          </w:p>
          <w:p w14:paraId="12603575">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_GB2312" w:hAnsi="仿宋_GB2312" w:cs="仿宋_GB2312"/>
                <w:b w:val="0"/>
                <w:bCs w:val="0"/>
                <w:color w:val="000000"/>
                <w:kern w:val="0"/>
                <w:sz w:val="24"/>
                <w:szCs w:val="24"/>
                <w:lang w:val="en-US" w:eastAsia="zh-CN"/>
              </w:rPr>
            </w:pPr>
            <w:r>
              <w:rPr>
                <w:rFonts w:hint="eastAsia" w:ascii="仿宋_GB2312" w:hAnsi="仿宋_GB2312" w:cs="仿宋_GB2312"/>
                <w:b w:val="0"/>
                <w:bCs w:val="0"/>
                <w:color w:val="000000"/>
                <w:kern w:val="0"/>
                <w:sz w:val="24"/>
                <w:szCs w:val="24"/>
                <w:lang w:val="en-US" w:eastAsia="zh-CN"/>
              </w:rPr>
              <w:t>目标2：</w:t>
            </w:r>
            <w:r>
              <w:rPr>
                <w:rFonts w:hint="eastAsia" w:ascii="仿宋_GB2312" w:hAnsi="仿宋_GB2312" w:eastAsia="仿宋_GB2312" w:cs="仿宋_GB2312"/>
                <w:b w:val="0"/>
                <w:bCs w:val="0"/>
                <w:color w:val="000000"/>
                <w:kern w:val="0"/>
                <w:sz w:val="24"/>
                <w:szCs w:val="24"/>
                <w:lang w:val="en-US" w:eastAsia="zh-CN"/>
              </w:rPr>
              <w:t>确保不发生重特大环境污染责任事故，确保中央、省委生态环境保护督察及其“回头看”反馈问题和长江经济带生态环境警示片披露问题以及各类突出生态环境问题整改到位</w:t>
            </w:r>
            <w:r>
              <w:rPr>
                <w:rFonts w:hint="eastAsia" w:ascii="仿宋_GB2312" w:hAnsi="仿宋_GB2312" w:cs="仿宋_GB2312"/>
                <w:b w:val="0"/>
                <w:bCs w:val="0"/>
                <w:color w:val="000000"/>
                <w:kern w:val="0"/>
                <w:sz w:val="24"/>
                <w:szCs w:val="24"/>
                <w:lang w:val="en-US" w:eastAsia="zh-CN"/>
              </w:rPr>
              <w:t>；</w:t>
            </w:r>
          </w:p>
          <w:p w14:paraId="19C075B1">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cs="仿宋_GB2312"/>
                <w:b w:val="0"/>
                <w:bCs w:val="0"/>
                <w:color w:val="000000"/>
                <w:kern w:val="0"/>
                <w:sz w:val="24"/>
                <w:szCs w:val="24"/>
                <w:lang w:val="en-US" w:eastAsia="zh-CN"/>
              </w:rPr>
              <w:t>目标3：</w:t>
            </w:r>
            <w:r>
              <w:rPr>
                <w:rFonts w:hint="eastAsia" w:ascii="仿宋_GB2312" w:hAnsi="仿宋_GB2312" w:eastAsia="仿宋_GB2312" w:cs="仿宋_GB2312"/>
                <w:b w:val="0"/>
                <w:bCs w:val="0"/>
                <w:color w:val="000000"/>
                <w:kern w:val="0"/>
                <w:sz w:val="24"/>
                <w:szCs w:val="24"/>
                <w:lang w:val="en-US" w:eastAsia="zh-CN"/>
              </w:rPr>
              <w:t>全面完成省委、省政府和省生态环境厅、州委、州政府下达的目标任务。</w:t>
            </w:r>
          </w:p>
        </w:tc>
      </w:tr>
      <w:tr w14:paraId="250E440E">
        <w:tblPrEx>
          <w:tblCellMar>
            <w:top w:w="0" w:type="dxa"/>
            <w:left w:w="108" w:type="dxa"/>
            <w:bottom w:w="0" w:type="dxa"/>
            <w:right w:w="108" w:type="dxa"/>
          </w:tblCellMar>
        </w:tblPrEx>
        <w:trPr>
          <w:trHeight w:val="270" w:hRule="atLeast"/>
          <w:jc w:val="center"/>
        </w:trPr>
        <w:tc>
          <w:tcPr>
            <w:tcW w:w="1098" w:type="pct"/>
            <w:tcBorders>
              <w:top w:val="single" w:color="auto" w:sz="4" w:space="0"/>
              <w:left w:val="single" w:color="auto" w:sz="4" w:space="0"/>
              <w:bottom w:val="single" w:color="auto" w:sz="4" w:space="0"/>
              <w:right w:val="single" w:color="auto" w:sz="4" w:space="0"/>
            </w:tcBorders>
            <w:noWrap/>
            <w:vAlign w:val="center"/>
          </w:tcPr>
          <w:p w14:paraId="3A245E1E">
            <w:pPr>
              <w:widowControl/>
              <w:ind w:left="0" w:leftChars="0" w:firstLine="0" w:firstLineChars="0"/>
              <w:jc w:val="center"/>
              <w:rPr>
                <w:rFonts w:hint="eastAsia" w:ascii="仿宋_GB2312" w:hAnsi="仿宋_GB2312" w:eastAsia="仿宋_GB2312" w:cs="仿宋_GB2312"/>
                <w:b/>
                <w:bCs/>
                <w:color w:val="000000"/>
                <w:kern w:val="0"/>
                <w:sz w:val="24"/>
                <w:szCs w:val="24"/>
                <w:lang w:eastAsia="zh-CN"/>
              </w:rPr>
            </w:pPr>
            <w:r>
              <w:rPr>
                <w:rFonts w:hint="eastAsia" w:ascii="仿宋_GB2312" w:hAnsi="仿宋_GB2312" w:eastAsia="仿宋_GB2312" w:cs="仿宋_GB2312"/>
                <w:b/>
                <w:bCs/>
                <w:color w:val="000000"/>
                <w:kern w:val="0"/>
                <w:sz w:val="24"/>
                <w:szCs w:val="24"/>
                <w:lang w:eastAsia="zh-CN"/>
              </w:rPr>
              <w:t>一级指标</w:t>
            </w:r>
          </w:p>
        </w:tc>
        <w:tc>
          <w:tcPr>
            <w:tcW w:w="723" w:type="pct"/>
            <w:tcBorders>
              <w:top w:val="single" w:color="auto" w:sz="4" w:space="0"/>
              <w:left w:val="nil"/>
              <w:bottom w:val="single" w:color="auto" w:sz="4" w:space="0"/>
              <w:right w:val="single" w:color="auto" w:sz="4" w:space="0"/>
            </w:tcBorders>
            <w:noWrap/>
            <w:vAlign w:val="center"/>
          </w:tcPr>
          <w:p w14:paraId="33BC1203">
            <w:pPr>
              <w:widowControl/>
              <w:ind w:left="0" w:leftChars="0" w:firstLine="0" w:firstLineChars="0"/>
              <w:jc w:val="center"/>
              <w:rPr>
                <w:rFonts w:hint="eastAsia" w:ascii="仿宋_GB2312" w:hAnsi="仿宋_GB2312" w:eastAsia="仿宋_GB2312" w:cs="仿宋_GB2312"/>
                <w:b/>
                <w:bCs/>
                <w:color w:val="000000"/>
                <w:kern w:val="0"/>
                <w:sz w:val="24"/>
                <w:szCs w:val="24"/>
                <w:lang w:eastAsia="zh-CN"/>
              </w:rPr>
            </w:pPr>
            <w:r>
              <w:rPr>
                <w:rFonts w:hint="eastAsia" w:ascii="仿宋_GB2312" w:hAnsi="仿宋_GB2312" w:eastAsia="仿宋_GB2312" w:cs="仿宋_GB2312"/>
                <w:b/>
                <w:bCs/>
                <w:color w:val="000000"/>
                <w:kern w:val="0"/>
                <w:sz w:val="24"/>
                <w:szCs w:val="24"/>
                <w:lang w:eastAsia="zh-CN"/>
              </w:rPr>
              <w:t>二级指标</w:t>
            </w:r>
          </w:p>
        </w:tc>
        <w:tc>
          <w:tcPr>
            <w:tcW w:w="1021" w:type="pct"/>
            <w:tcBorders>
              <w:top w:val="single" w:color="auto" w:sz="4" w:space="0"/>
              <w:left w:val="nil"/>
              <w:bottom w:val="single" w:color="auto" w:sz="4" w:space="0"/>
              <w:right w:val="single" w:color="auto" w:sz="4" w:space="0"/>
            </w:tcBorders>
            <w:noWrap/>
            <w:vAlign w:val="center"/>
          </w:tcPr>
          <w:p w14:paraId="56E7FCF9">
            <w:pPr>
              <w:widowControl/>
              <w:ind w:left="0" w:leftChars="0" w:firstLine="0" w:firstLineChars="0"/>
              <w:jc w:val="center"/>
              <w:rPr>
                <w:rFonts w:hint="eastAsia" w:ascii="仿宋_GB2312" w:hAnsi="仿宋_GB2312" w:eastAsia="仿宋_GB2312" w:cs="仿宋_GB2312"/>
                <w:b/>
                <w:bCs/>
                <w:color w:val="000000"/>
                <w:kern w:val="0"/>
                <w:sz w:val="24"/>
                <w:szCs w:val="24"/>
                <w:lang w:eastAsia="zh-CN"/>
              </w:rPr>
            </w:pPr>
            <w:r>
              <w:rPr>
                <w:rFonts w:hint="eastAsia" w:ascii="仿宋_GB2312" w:hAnsi="仿宋_GB2312" w:eastAsia="仿宋_GB2312" w:cs="仿宋_GB2312"/>
                <w:b/>
                <w:bCs/>
                <w:color w:val="000000"/>
                <w:kern w:val="0"/>
                <w:sz w:val="24"/>
                <w:szCs w:val="24"/>
                <w:lang w:eastAsia="zh-CN"/>
              </w:rPr>
              <w:t>三级指标</w:t>
            </w:r>
          </w:p>
        </w:tc>
        <w:tc>
          <w:tcPr>
            <w:tcW w:w="959" w:type="pct"/>
            <w:tcBorders>
              <w:top w:val="single" w:color="auto" w:sz="4" w:space="0"/>
              <w:left w:val="nil"/>
              <w:bottom w:val="single" w:color="auto" w:sz="4" w:space="0"/>
              <w:right w:val="single" w:color="auto" w:sz="4" w:space="0"/>
            </w:tcBorders>
            <w:noWrap/>
            <w:vAlign w:val="center"/>
          </w:tcPr>
          <w:p w14:paraId="79BD62F9">
            <w:pPr>
              <w:widowControl/>
              <w:ind w:left="0" w:leftChars="0" w:firstLine="0" w:firstLineChars="0"/>
              <w:jc w:val="center"/>
              <w:rPr>
                <w:rFonts w:hint="eastAsia" w:ascii="仿宋_GB2312" w:hAnsi="仿宋_GB2312" w:eastAsia="仿宋_GB2312" w:cs="仿宋_GB2312"/>
                <w:b/>
                <w:bCs/>
                <w:color w:val="000000"/>
                <w:kern w:val="0"/>
                <w:sz w:val="24"/>
                <w:szCs w:val="24"/>
                <w:lang w:eastAsia="zh-CN"/>
              </w:rPr>
            </w:pPr>
            <w:r>
              <w:rPr>
                <w:rFonts w:hint="eastAsia" w:ascii="仿宋_GB2312" w:hAnsi="仿宋_GB2312" w:eastAsia="仿宋_GB2312" w:cs="仿宋_GB2312"/>
                <w:b/>
                <w:bCs/>
                <w:color w:val="000000"/>
                <w:kern w:val="0"/>
                <w:sz w:val="24"/>
                <w:szCs w:val="24"/>
                <w:lang w:eastAsia="zh-CN"/>
              </w:rPr>
              <w:t>指标值</w:t>
            </w:r>
          </w:p>
        </w:tc>
        <w:tc>
          <w:tcPr>
            <w:tcW w:w="1197" w:type="pct"/>
            <w:tcBorders>
              <w:top w:val="single" w:color="auto" w:sz="4" w:space="0"/>
              <w:left w:val="nil"/>
              <w:bottom w:val="single" w:color="auto" w:sz="4" w:space="0"/>
              <w:right w:val="single" w:color="auto" w:sz="4" w:space="0"/>
            </w:tcBorders>
            <w:noWrap/>
            <w:vAlign w:val="center"/>
          </w:tcPr>
          <w:p w14:paraId="028521C7">
            <w:pPr>
              <w:widowControl/>
              <w:ind w:left="0" w:leftChars="0" w:firstLine="0" w:firstLineChars="0"/>
              <w:jc w:val="center"/>
              <w:rPr>
                <w:rFonts w:hint="eastAsia" w:ascii="仿宋_GB2312" w:hAnsi="仿宋_GB2312" w:eastAsia="仿宋_GB2312" w:cs="仿宋_GB2312"/>
                <w:b/>
                <w:bCs/>
                <w:color w:val="000000"/>
                <w:kern w:val="0"/>
                <w:sz w:val="24"/>
                <w:szCs w:val="24"/>
                <w:lang w:eastAsia="zh-CN"/>
              </w:rPr>
            </w:pPr>
            <w:r>
              <w:rPr>
                <w:rFonts w:hint="eastAsia" w:ascii="仿宋_GB2312" w:hAnsi="仿宋_GB2312" w:eastAsia="仿宋_GB2312" w:cs="仿宋_GB2312"/>
                <w:b/>
                <w:bCs/>
                <w:color w:val="000000"/>
                <w:kern w:val="0"/>
                <w:sz w:val="24"/>
                <w:szCs w:val="24"/>
                <w:lang w:eastAsia="zh-CN"/>
              </w:rPr>
              <w:t>说明</w:t>
            </w:r>
          </w:p>
        </w:tc>
      </w:tr>
      <w:tr w14:paraId="79F4C30E">
        <w:tblPrEx>
          <w:tblCellMar>
            <w:top w:w="0" w:type="dxa"/>
            <w:left w:w="108" w:type="dxa"/>
            <w:bottom w:w="0" w:type="dxa"/>
            <w:right w:w="108" w:type="dxa"/>
          </w:tblCellMar>
        </w:tblPrEx>
        <w:trPr>
          <w:trHeight w:val="270" w:hRule="atLeast"/>
          <w:jc w:val="center"/>
        </w:trPr>
        <w:tc>
          <w:tcPr>
            <w:tcW w:w="1098" w:type="pct"/>
            <w:vMerge w:val="restart"/>
            <w:tcBorders>
              <w:top w:val="nil"/>
              <w:left w:val="single" w:color="auto" w:sz="4" w:space="0"/>
              <w:right w:val="single" w:color="auto" w:sz="4" w:space="0"/>
            </w:tcBorders>
            <w:noWrap/>
            <w:vAlign w:val="center"/>
          </w:tcPr>
          <w:p w14:paraId="2AEC2CB0">
            <w:pPr>
              <w:widowControl/>
              <w:ind w:left="0" w:leftChars="0" w:firstLine="0" w:firstLineChars="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产出指标</w:t>
            </w:r>
          </w:p>
        </w:tc>
        <w:tc>
          <w:tcPr>
            <w:tcW w:w="723" w:type="pct"/>
            <w:vMerge w:val="restart"/>
            <w:tcBorders>
              <w:top w:val="nil"/>
              <w:left w:val="nil"/>
              <w:right w:val="single" w:color="auto" w:sz="4" w:space="0"/>
            </w:tcBorders>
            <w:noWrap/>
            <w:vAlign w:val="center"/>
          </w:tcPr>
          <w:p w14:paraId="468F99E0">
            <w:pPr>
              <w:widowControl/>
              <w:ind w:left="0" w:leftChars="0" w:firstLine="0" w:firstLineChars="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数量指标</w:t>
            </w:r>
          </w:p>
        </w:tc>
        <w:tc>
          <w:tcPr>
            <w:tcW w:w="1021" w:type="pct"/>
            <w:tcBorders>
              <w:top w:val="nil"/>
              <w:left w:val="nil"/>
              <w:bottom w:val="single" w:color="auto" w:sz="4" w:space="0"/>
              <w:right w:val="single" w:color="auto" w:sz="4" w:space="0"/>
            </w:tcBorders>
            <w:noWrap/>
            <w:vAlign w:val="center"/>
          </w:tcPr>
          <w:p w14:paraId="15FAA36A">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保障正常办公人员工资</w:t>
            </w:r>
          </w:p>
        </w:tc>
        <w:tc>
          <w:tcPr>
            <w:tcW w:w="959" w:type="pct"/>
            <w:tcBorders>
              <w:top w:val="nil"/>
              <w:left w:val="nil"/>
              <w:bottom w:val="single" w:color="auto" w:sz="4" w:space="0"/>
              <w:right w:val="single" w:color="auto" w:sz="4" w:space="0"/>
            </w:tcBorders>
            <w:noWrap/>
            <w:vAlign w:val="center"/>
          </w:tcPr>
          <w:p w14:paraId="2153936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≥69人</w:t>
            </w:r>
          </w:p>
        </w:tc>
        <w:tc>
          <w:tcPr>
            <w:tcW w:w="1197" w:type="pct"/>
            <w:tcBorders>
              <w:top w:val="nil"/>
              <w:left w:val="nil"/>
              <w:bottom w:val="single" w:color="auto" w:sz="4" w:space="0"/>
              <w:right w:val="single" w:color="auto" w:sz="4" w:space="0"/>
            </w:tcBorders>
            <w:noWrap/>
            <w:vAlign w:val="center"/>
          </w:tcPr>
          <w:p w14:paraId="5F635221">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考核单位对工资发放的数量完成情况</w:t>
            </w:r>
          </w:p>
        </w:tc>
      </w:tr>
      <w:tr w14:paraId="61AE0741">
        <w:tblPrEx>
          <w:tblCellMar>
            <w:top w:w="0" w:type="dxa"/>
            <w:left w:w="108" w:type="dxa"/>
            <w:bottom w:w="0" w:type="dxa"/>
            <w:right w:w="108" w:type="dxa"/>
          </w:tblCellMar>
        </w:tblPrEx>
        <w:trPr>
          <w:trHeight w:val="270" w:hRule="atLeast"/>
          <w:jc w:val="center"/>
        </w:trPr>
        <w:tc>
          <w:tcPr>
            <w:tcW w:w="1098" w:type="pct"/>
            <w:vMerge w:val="continue"/>
            <w:tcBorders>
              <w:left w:val="single" w:color="auto" w:sz="4" w:space="0"/>
              <w:right w:val="single" w:color="auto" w:sz="4" w:space="0"/>
            </w:tcBorders>
            <w:noWrap/>
            <w:vAlign w:val="center"/>
          </w:tcPr>
          <w:p w14:paraId="5D86FA27">
            <w:pPr>
              <w:widowControl/>
              <w:jc w:val="center"/>
              <w:rPr>
                <w:rFonts w:hint="eastAsia" w:ascii="仿宋_GB2312" w:hAnsi="仿宋_GB2312" w:eastAsia="仿宋_GB2312" w:cs="仿宋_GB2312"/>
                <w:color w:val="000000"/>
                <w:kern w:val="0"/>
                <w:sz w:val="24"/>
                <w:szCs w:val="24"/>
                <w:lang w:eastAsia="zh-CN"/>
              </w:rPr>
            </w:pPr>
          </w:p>
        </w:tc>
        <w:tc>
          <w:tcPr>
            <w:tcW w:w="723" w:type="pct"/>
            <w:vMerge w:val="continue"/>
            <w:tcBorders>
              <w:left w:val="nil"/>
              <w:bottom w:val="single" w:color="auto" w:sz="4" w:space="0"/>
              <w:right w:val="single" w:color="auto" w:sz="4" w:space="0"/>
            </w:tcBorders>
            <w:noWrap/>
            <w:vAlign w:val="center"/>
          </w:tcPr>
          <w:p w14:paraId="149130F2">
            <w:pPr>
              <w:widowControl/>
              <w:ind w:left="0" w:leftChars="0" w:firstLine="0" w:firstLineChars="0"/>
              <w:jc w:val="center"/>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51A0EFE3">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保障公车正常运行数量</w:t>
            </w:r>
          </w:p>
        </w:tc>
        <w:tc>
          <w:tcPr>
            <w:tcW w:w="959" w:type="pct"/>
            <w:tcBorders>
              <w:top w:val="single" w:color="auto" w:sz="4" w:space="0"/>
              <w:left w:val="single" w:color="auto" w:sz="4" w:space="0"/>
              <w:bottom w:val="single" w:color="auto" w:sz="4" w:space="0"/>
              <w:right w:val="single" w:color="auto" w:sz="4" w:space="0"/>
            </w:tcBorders>
            <w:noWrap/>
            <w:vAlign w:val="center"/>
          </w:tcPr>
          <w:p w14:paraId="79050F6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≥3辆</w:t>
            </w:r>
          </w:p>
        </w:tc>
        <w:tc>
          <w:tcPr>
            <w:tcW w:w="1197" w:type="pct"/>
            <w:tcBorders>
              <w:top w:val="single" w:color="auto" w:sz="4" w:space="0"/>
              <w:left w:val="single" w:color="auto" w:sz="4" w:space="0"/>
              <w:bottom w:val="single" w:color="auto" w:sz="4" w:space="0"/>
              <w:right w:val="single" w:color="auto" w:sz="4" w:space="0"/>
            </w:tcBorders>
            <w:noWrap/>
            <w:vAlign w:val="center"/>
          </w:tcPr>
          <w:p w14:paraId="265E32A4">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考核单位公车正常运营完成情况</w:t>
            </w:r>
          </w:p>
        </w:tc>
      </w:tr>
      <w:tr w14:paraId="784CD5D5">
        <w:tblPrEx>
          <w:tblCellMar>
            <w:top w:w="0" w:type="dxa"/>
            <w:left w:w="108" w:type="dxa"/>
            <w:bottom w:w="0" w:type="dxa"/>
            <w:right w:w="108" w:type="dxa"/>
          </w:tblCellMar>
        </w:tblPrEx>
        <w:trPr>
          <w:trHeight w:val="270" w:hRule="atLeast"/>
          <w:jc w:val="center"/>
        </w:trPr>
        <w:tc>
          <w:tcPr>
            <w:tcW w:w="1098" w:type="pct"/>
            <w:vMerge w:val="continue"/>
            <w:tcBorders>
              <w:left w:val="single" w:color="auto" w:sz="4" w:space="0"/>
              <w:right w:val="single" w:color="auto" w:sz="4" w:space="0"/>
            </w:tcBorders>
            <w:noWrap/>
            <w:vAlign w:val="center"/>
          </w:tcPr>
          <w:p w14:paraId="344C191E">
            <w:pPr>
              <w:widowControl/>
              <w:jc w:val="center"/>
              <w:rPr>
                <w:rFonts w:hint="eastAsia" w:ascii="仿宋_GB2312" w:hAnsi="仿宋_GB2312" w:eastAsia="仿宋_GB2312" w:cs="仿宋_GB2312"/>
                <w:color w:val="000000"/>
                <w:kern w:val="0"/>
                <w:sz w:val="24"/>
                <w:szCs w:val="24"/>
                <w:lang w:eastAsia="zh-CN"/>
              </w:rPr>
            </w:pPr>
          </w:p>
        </w:tc>
        <w:tc>
          <w:tcPr>
            <w:tcW w:w="723" w:type="pct"/>
            <w:vMerge w:val="continue"/>
            <w:tcBorders>
              <w:left w:val="nil"/>
              <w:bottom w:val="single" w:color="auto" w:sz="4" w:space="0"/>
              <w:right w:val="single" w:color="auto" w:sz="4" w:space="0"/>
            </w:tcBorders>
            <w:noWrap/>
            <w:vAlign w:val="center"/>
          </w:tcPr>
          <w:p w14:paraId="7E4CE1CB">
            <w:pPr>
              <w:widowControl/>
              <w:ind w:left="0" w:leftChars="0" w:firstLine="0" w:firstLineChars="0"/>
              <w:jc w:val="center"/>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4B4F998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出具规划环评报告书审查意见</w:t>
            </w:r>
            <w:r>
              <w:rPr>
                <w:rFonts w:hint="eastAsia" w:ascii="仿宋_GB2312" w:hAnsi="仿宋_GB2312" w:cs="仿宋_GB2312"/>
                <w:color w:val="000000"/>
                <w:kern w:val="0"/>
                <w:sz w:val="24"/>
                <w:szCs w:val="24"/>
                <w:lang w:val="en-US" w:eastAsia="zh-CN"/>
              </w:rPr>
              <w:t>数量</w:t>
            </w:r>
          </w:p>
        </w:tc>
        <w:tc>
          <w:tcPr>
            <w:tcW w:w="959" w:type="pct"/>
            <w:tcBorders>
              <w:top w:val="single" w:color="auto" w:sz="4" w:space="0"/>
              <w:left w:val="single" w:color="auto" w:sz="4" w:space="0"/>
              <w:bottom w:val="single" w:color="auto" w:sz="4" w:space="0"/>
              <w:right w:val="single" w:color="auto" w:sz="4" w:space="0"/>
            </w:tcBorders>
            <w:noWrap/>
            <w:vAlign w:val="center"/>
          </w:tcPr>
          <w:p w14:paraId="2D6AA79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≥10个</w:t>
            </w:r>
          </w:p>
        </w:tc>
        <w:tc>
          <w:tcPr>
            <w:tcW w:w="1197" w:type="pct"/>
            <w:tcBorders>
              <w:top w:val="single" w:color="auto" w:sz="4" w:space="0"/>
              <w:left w:val="single" w:color="auto" w:sz="4" w:space="0"/>
              <w:bottom w:val="single" w:color="auto" w:sz="4" w:space="0"/>
              <w:right w:val="single" w:color="auto" w:sz="4" w:space="0"/>
            </w:tcBorders>
            <w:noWrap/>
            <w:vAlign w:val="center"/>
          </w:tcPr>
          <w:p w14:paraId="4109E780">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考核单位对规划环评、项目环评及排污许可技术审查评估项目的数量指标完成情况</w:t>
            </w:r>
          </w:p>
        </w:tc>
      </w:tr>
      <w:tr w14:paraId="13558BE7">
        <w:tblPrEx>
          <w:tblCellMar>
            <w:top w:w="0" w:type="dxa"/>
            <w:left w:w="108" w:type="dxa"/>
            <w:bottom w:w="0" w:type="dxa"/>
            <w:right w:w="108" w:type="dxa"/>
          </w:tblCellMar>
        </w:tblPrEx>
        <w:trPr>
          <w:trHeight w:val="270" w:hRule="atLeast"/>
          <w:jc w:val="center"/>
        </w:trPr>
        <w:tc>
          <w:tcPr>
            <w:tcW w:w="1098" w:type="pct"/>
            <w:vMerge w:val="continue"/>
            <w:tcBorders>
              <w:left w:val="single" w:color="auto" w:sz="4" w:space="0"/>
              <w:right w:val="single" w:color="auto" w:sz="4" w:space="0"/>
            </w:tcBorders>
            <w:noWrap/>
            <w:vAlign w:val="center"/>
          </w:tcPr>
          <w:p w14:paraId="4E9439A4">
            <w:pPr>
              <w:widowControl/>
              <w:jc w:val="center"/>
              <w:rPr>
                <w:rFonts w:hint="eastAsia" w:ascii="仿宋_GB2312" w:hAnsi="仿宋_GB2312" w:eastAsia="仿宋_GB2312" w:cs="仿宋_GB2312"/>
                <w:color w:val="000000"/>
                <w:kern w:val="0"/>
                <w:sz w:val="24"/>
                <w:szCs w:val="24"/>
                <w:lang w:eastAsia="zh-CN"/>
              </w:rPr>
            </w:pPr>
          </w:p>
        </w:tc>
        <w:tc>
          <w:tcPr>
            <w:tcW w:w="723" w:type="pct"/>
            <w:vMerge w:val="continue"/>
            <w:tcBorders>
              <w:left w:val="nil"/>
              <w:bottom w:val="single" w:color="auto" w:sz="4" w:space="0"/>
              <w:right w:val="single" w:color="auto" w:sz="4" w:space="0"/>
            </w:tcBorders>
            <w:noWrap/>
            <w:vAlign w:val="center"/>
          </w:tcPr>
          <w:p w14:paraId="270A1EAC">
            <w:pPr>
              <w:widowControl/>
              <w:ind w:left="0" w:leftChars="0" w:firstLine="0" w:firstLineChars="0"/>
              <w:jc w:val="center"/>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0855E4A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出具项目环评报告书（表）技术评估意见</w:t>
            </w:r>
            <w:r>
              <w:rPr>
                <w:rFonts w:hint="eastAsia" w:ascii="仿宋_GB2312" w:hAnsi="仿宋_GB2312" w:cs="仿宋_GB2312"/>
                <w:color w:val="000000"/>
                <w:kern w:val="0"/>
                <w:sz w:val="24"/>
                <w:szCs w:val="24"/>
                <w:lang w:val="en-US" w:eastAsia="zh-CN"/>
              </w:rPr>
              <w:t>的数量</w:t>
            </w:r>
          </w:p>
        </w:tc>
        <w:tc>
          <w:tcPr>
            <w:tcW w:w="959" w:type="pct"/>
            <w:tcBorders>
              <w:top w:val="single" w:color="auto" w:sz="4" w:space="0"/>
              <w:left w:val="single" w:color="auto" w:sz="4" w:space="0"/>
              <w:bottom w:val="single" w:color="auto" w:sz="4" w:space="0"/>
              <w:right w:val="single" w:color="auto" w:sz="4" w:space="0"/>
            </w:tcBorders>
            <w:noWrap/>
            <w:vAlign w:val="center"/>
          </w:tcPr>
          <w:p w14:paraId="7B5DBDD7">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≥450个</w:t>
            </w:r>
          </w:p>
        </w:tc>
        <w:tc>
          <w:tcPr>
            <w:tcW w:w="1197" w:type="pct"/>
            <w:tcBorders>
              <w:top w:val="single" w:color="auto" w:sz="4" w:space="0"/>
              <w:left w:val="single" w:color="auto" w:sz="4" w:space="0"/>
              <w:bottom w:val="single" w:color="auto" w:sz="4" w:space="0"/>
              <w:right w:val="single" w:color="auto" w:sz="4" w:space="0"/>
            </w:tcBorders>
            <w:noWrap/>
            <w:vAlign w:val="center"/>
          </w:tcPr>
          <w:p w14:paraId="23D3E691">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cs="仿宋_GB2312"/>
                <w:color w:val="000000"/>
                <w:kern w:val="0"/>
                <w:sz w:val="24"/>
                <w:szCs w:val="24"/>
                <w:lang w:val="en-US" w:eastAsia="zh-CN"/>
              </w:rPr>
              <w:t>考核单位对规划环评、项目环评及排污许可技术审查评估项目的数量指标完成情况</w:t>
            </w:r>
          </w:p>
        </w:tc>
      </w:tr>
      <w:tr w14:paraId="5A886FE4">
        <w:tblPrEx>
          <w:tblCellMar>
            <w:top w:w="0" w:type="dxa"/>
            <w:left w:w="108" w:type="dxa"/>
            <w:bottom w:w="0" w:type="dxa"/>
            <w:right w:w="108" w:type="dxa"/>
          </w:tblCellMar>
        </w:tblPrEx>
        <w:trPr>
          <w:trHeight w:val="270" w:hRule="atLeast"/>
          <w:jc w:val="center"/>
        </w:trPr>
        <w:tc>
          <w:tcPr>
            <w:tcW w:w="1098" w:type="pct"/>
            <w:vMerge w:val="continue"/>
            <w:tcBorders>
              <w:left w:val="single" w:color="auto" w:sz="4" w:space="0"/>
              <w:right w:val="single" w:color="auto" w:sz="4" w:space="0"/>
            </w:tcBorders>
            <w:noWrap/>
            <w:vAlign w:val="center"/>
          </w:tcPr>
          <w:p w14:paraId="7C43B92D">
            <w:pPr>
              <w:widowControl/>
              <w:jc w:val="center"/>
              <w:rPr>
                <w:rFonts w:hint="eastAsia" w:ascii="仿宋_GB2312" w:hAnsi="仿宋_GB2312" w:eastAsia="仿宋_GB2312" w:cs="仿宋_GB2312"/>
                <w:color w:val="000000"/>
                <w:kern w:val="0"/>
                <w:sz w:val="24"/>
                <w:szCs w:val="24"/>
                <w:lang w:eastAsia="zh-CN"/>
              </w:rPr>
            </w:pPr>
          </w:p>
        </w:tc>
        <w:tc>
          <w:tcPr>
            <w:tcW w:w="723" w:type="pct"/>
            <w:vMerge w:val="continue"/>
            <w:tcBorders>
              <w:left w:val="nil"/>
              <w:bottom w:val="single" w:color="auto" w:sz="4" w:space="0"/>
              <w:right w:val="single" w:color="auto" w:sz="4" w:space="0"/>
            </w:tcBorders>
            <w:noWrap/>
            <w:vAlign w:val="center"/>
          </w:tcPr>
          <w:p w14:paraId="0E9EDB9E">
            <w:pPr>
              <w:widowControl/>
              <w:ind w:left="0" w:leftChars="0" w:firstLine="0" w:firstLineChars="0"/>
              <w:jc w:val="center"/>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27BED93B">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更换环境监测站办公设备数量</w:t>
            </w:r>
          </w:p>
        </w:tc>
        <w:tc>
          <w:tcPr>
            <w:tcW w:w="959" w:type="pct"/>
            <w:tcBorders>
              <w:top w:val="single" w:color="auto" w:sz="4" w:space="0"/>
              <w:left w:val="single" w:color="auto" w:sz="4" w:space="0"/>
              <w:bottom w:val="single" w:color="auto" w:sz="4" w:space="0"/>
              <w:right w:val="single" w:color="auto" w:sz="4" w:space="0"/>
            </w:tcBorders>
            <w:noWrap/>
            <w:vAlign w:val="center"/>
          </w:tcPr>
          <w:p w14:paraId="3CF1F7BA">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≥9台</w:t>
            </w:r>
          </w:p>
        </w:tc>
        <w:tc>
          <w:tcPr>
            <w:tcW w:w="1197" w:type="pct"/>
            <w:tcBorders>
              <w:top w:val="single" w:color="auto" w:sz="4" w:space="0"/>
              <w:left w:val="single" w:color="auto" w:sz="4" w:space="0"/>
              <w:bottom w:val="single" w:color="auto" w:sz="4" w:space="0"/>
              <w:right w:val="single" w:color="auto" w:sz="4" w:space="0"/>
            </w:tcBorders>
            <w:noWrap/>
            <w:vAlign w:val="center"/>
          </w:tcPr>
          <w:p w14:paraId="3C2B2B21">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考核单位对环境监测站办公设备国有化替代项目数量完成情况</w:t>
            </w:r>
          </w:p>
        </w:tc>
      </w:tr>
      <w:tr w14:paraId="0E723FF5">
        <w:tblPrEx>
          <w:tblCellMar>
            <w:top w:w="0" w:type="dxa"/>
            <w:left w:w="108" w:type="dxa"/>
            <w:bottom w:w="0" w:type="dxa"/>
            <w:right w:w="108" w:type="dxa"/>
          </w:tblCellMar>
        </w:tblPrEx>
        <w:trPr>
          <w:trHeight w:val="270" w:hRule="atLeast"/>
          <w:jc w:val="center"/>
        </w:trPr>
        <w:tc>
          <w:tcPr>
            <w:tcW w:w="1098" w:type="pct"/>
            <w:vMerge w:val="continue"/>
            <w:tcBorders>
              <w:left w:val="single" w:color="auto" w:sz="4" w:space="0"/>
              <w:right w:val="single" w:color="auto" w:sz="4" w:space="0"/>
            </w:tcBorders>
            <w:noWrap/>
            <w:vAlign w:val="center"/>
          </w:tcPr>
          <w:p w14:paraId="0A8818AE">
            <w:pPr>
              <w:widowControl/>
              <w:jc w:val="center"/>
              <w:rPr>
                <w:rFonts w:hint="eastAsia" w:ascii="仿宋_GB2312" w:hAnsi="仿宋_GB2312" w:eastAsia="仿宋_GB2312" w:cs="仿宋_GB2312"/>
                <w:color w:val="000000"/>
                <w:kern w:val="0"/>
                <w:sz w:val="24"/>
                <w:szCs w:val="24"/>
                <w:lang w:eastAsia="zh-CN"/>
              </w:rPr>
            </w:pPr>
          </w:p>
        </w:tc>
        <w:tc>
          <w:tcPr>
            <w:tcW w:w="723" w:type="pct"/>
            <w:vMerge w:val="continue"/>
            <w:tcBorders>
              <w:left w:val="nil"/>
              <w:bottom w:val="single" w:color="auto" w:sz="4" w:space="0"/>
              <w:right w:val="single" w:color="auto" w:sz="4" w:space="0"/>
            </w:tcBorders>
            <w:noWrap/>
            <w:vAlign w:val="center"/>
          </w:tcPr>
          <w:p w14:paraId="7B2D23B9">
            <w:pPr>
              <w:widowControl/>
              <w:ind w:left="0" w:leftChars="0" w:firstLine="0" w:firstLineChars="0"/>
              <w:jc w:val="center"/>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41E56E0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环境执法各项工作完成率</w:t>
            </w:r>
          </w:p>
        </w:tc>
        <w:tc>
          <w:tcPr>
            <w:tcW w:w="959" w:type="pct"/>
            <w:tcBorders>
              <w:top w:val="single" w:color="auto" w:sz="4" w:space="0"/>
              <w:left w:val="single" w:color="auto" w:sz="4" w:space="0"/>
              <w:bottom w:val="single" w:color="auto" w:sz="4" w:space="0"/>
              <w:right w:val="single" w:color="auto" w:sz="4" w:space="0"/>
            </w:tcBorders>
            <w:noWrap/>
            <w:vAlign w:val="center"/>
          </w:tcPr>
          <w:p w14:paraId="5DC7234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100%</w:t>
            </w:r>
          </w:p>
        </w:tc>
        <w:tc>
          <w:tcPr>
            <w:tcW w:w="1197" w:type="pct"/>
            <w:tcBorders>
              <w:top w:val="single" w:color="auto" w:sz="4" w:space="0"/>
              <w:left w:val="single" w:color="auto" w:sz="4" w:space="0"/>
              <w:bottom w:val="single" w:color="auto" w:sz="4" w:space="0"/>
              <w:right w:val="single" w:color="auto" w:sz="4" w:space="0"/>
            </w:tcBorders>
            <w:noWrap/>
            <w:vAlign w:val="center"/>
          </w:tcPr>
          <w:p w14:paraId="63902766">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考核单位对环境执法工作的完成情况</w:t>
            </w:r>
          </w:p>
        </w:tc>
      </w:tr>
      <w:tr w14:paraId="4B978817">
        <w:tblPrEx>
          <w:tblCellMar>
            <w:top w:w="0" w:type="dxa"/>
            <w:left w:w="108" w:type="dxa"/>
            <w:bottom w:w="0" w:type="dxa"/>
            <w:right w:w="108" w:type="dxa"/>
          </w:tblCellMar>
        </w:tblPrEx>
        <w:trPr>
          <w:trHeight w:val="270" w:hRule="atLeast"/>
          <w:jc w:val="center"/>
        </w:trPr>
        <w:tc>
          <w:tcPr>
            <w:tcW w:w="1098" w:type="pct"/>
            <w:vMerge w:val="continue"/>
            <w:tcBorders>
              <w:left w:val="single" w:color="auto" w:sz="4" w:space="0"/>
              <w:right w:val="single" w:color="auto" w:sz="4" w:space="0"/>
            </w:tcBorders>
            <w:noWrap/>
            <w:vAlign w:val="center"/>
          </w:tcPr>
          <w:p w14:paraId="4420EB0C">
            <w:pPr>
              <w:widowControl/>
              <w:jc w:val="center"/>
              <w:rPr>
                <w:rFonts w:hint="eastAsia" w:ascii="仿宋_GB2312" w:hAnsi="仿宋_GB2312" w:eastAsia="仿宋_GB2312" w:cs="仿宋_GB2312"/>
                <w:color w:val="000000"/>
                <w:kern w:val="0"/>
                <w:sz w:val="24"/>
                <w:szCs w:val="24"/>
                <w:lang w:eastAsia="zh-CN"/>
              </w:rPr>
            </w:pPr>
          </w:p>
        </w:tc>
        <w:tc>
          <w:tcPr>
            <w:tcW w:w="723" w:type="pct"/>
            <w:vMerge w:val="continue"/>
            <w:tcBorders>
              <w:left w:val="nil"/>
              <w:bottom w:val="single" w:color="auto" w:sz="4" w:space="0"/>
              <w:right w:val="single" w:color="auto" w:sz="4" w:space="0"/>
            </w:tcBorders>
            <w:noWrap/>
            <w:vAlign w:val="center"/>
          </w:tcPr>
          <w:p w14:paraId="5FBD67E6">
            <w:pPr>
              <w:widowControl/>
              <w:ind w:left="0" w:leftChars="0" w:firstLine="0" w:firstLineChars="0"/>
              <w:jc w:val="center"/>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6F76C96A">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辐射环境质量监测及重点污染源监督性监测</w:t>
            </w:r>
            <w:r>
              <w:rPr>
                <w:rFonts w:hint="eastAsia" w:ascii="仿宋_GB2312" w:hAnsi="仿宋_GB2312" w:cs="仿宋_GB2312"/>
                <w:color w:val="000000"/>
                <w:kern w:val="0"/>
                <w:sz w:val="24"/>
                <w:szCs w:val="24"/>
                <w:lang w:val="en-US" w:eastAsia="zh-CN"/>
              </w:rPr>
              <w:t>完成率</w:t>
            </w:r>
          </w:p>
        </w:tc>
        <w:tc>
          <w:tcPr>
            <w:tcW w:w="959" w:type="pct"/>
            <w:tcBorders>
              <w:top w:val="single" w:color="auto" w:sz="4" w:space="0"/>
              <w:left w:val="single" w:color="auto" w:sz="4" w:space="0"/>
              <w:bottom w:val="single" w:color="auto" w:sz="4" w:space="0"/>
              <w:right w:val="single" w:color="auto" w:sz="4" w:space="0"/>
            </w:tcBorders>
            <w:noWrap/>
            <w:vAlign w:val="center"/>
          </w:tcPr>
          <w:p w14:paraId="0DCFC03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100%</w:t>
            </w:r>
          </w:p>
        </w:tc>
        <w:tc>
          <w:tcPr>
            <w:tcW w:w="1197" w:type="pct"/>
            <w:tcBorders>
              <w:top w:val="single" w:color="auto" w:sz="4" w:space="0"/>
              <w:left w:val="single" w:color="auto" w:sz="4" w:space="0"/>
              <w:bottom w:val="single" w:color="auto" w:sz="4" w:space="0"/>
              <w:right w:val="single" w:color="auto" w:sz="4" w:space="0"/>
            </w:tcBorders>
            <w:noWrap/>
            <w:vAlign w:val="center"/>
          </w:tcPr>
          <w:p w14:paraId="557831C7">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考核单位对</w:t>
            </w:r>
            <w:r>
              <w:rPr>
                <w:rFonts w:hint="eastAsia" w:ascii="仿宋_GB2312" w:hAnsi="仿宋_GB2312" w:eastAsia="仿宋_GB2312" w:cs="仿宋_GB2312"/>
                <w:color w:val="000000"/>
                <w:kern w:val="0"/>
                <w:sz w:val="24"/>
                <w:szCs w:val="24"/>
              </w:rPr>
              <w:t>辐射环境质量监测及重点污染源监督性监测</w:t>
            </w:r>
            <w:r>
              <w:rPr>
                <w:rFonts w:hint="eastAsia" w:ascii="仿宋_GB2312" w:hAnsi="仿宋_GB2312" w:cs="仿宋_GB2312"/>
                <w:color w:val="000000"/>
                <w:kern w:val="0"/>
                <w:sz w:val="24"/>
                <w:szCs w:val="24"/>
                <w:lang w:val="en-US" w:eastAsia="zh-CN"/>
              </w:rPr>
              <w:t>数量完成情况</w:t>
            </w:r>
          </w:p>
        </w:tc>
      </w:tr>
      <w:tr w14:paraId="22498768">
        <w:tblPrEx>
          <w:tblCellMar>
            <w:top w:w="0" w:type="dxa"/>
            <w:left w:w="108" w:type="dxa"/>
            <w:bottom w:w="0" w:type="dxa"/>
            <w:right w:w="108" w:type="dxa"/>
          </w:tblCellMar>
        </w:tblPrEx>
        <w:trPr>
          <w:trHeight w:val="270" w:hRule="atLeast"/>
          <w:jc w:val="center"/>
        </w:trPr>
        <w:tc>
          <w:tcPr>
            <w:tcW w:w="1098" w:type="pct"/>
            <w:vMerge w:val="continue"/>
            <w:tcBorders>
              <w:left w:val="single" w:color="auto" w:sz="4" w:space="0"/>
              <w:right w:val="single" w:color="auto" w:sz="4" w:space="0"/>
            </w:tcBorders>
            <w:noWrap/>
            <w:vAlign w:val="center"/>
          </w:tcPr>
          <w:p w14:paraId="45D0FA48">
            <w:pPr>
              <w:widowControl/>
              <w:jc w:val="center"/>
              <w:rPr>
                <w:rFonts w:hint="eastAsia" w:ascii="仿宋_GB2312" w:hAnsi="仿宋_GB2312" w:eastAsia="仿宋_GB2312" w:cs="仿宋_GB2312"/>
                <w:color w:val="000000"/>
                <w:kern w:val="0"/>
                <w:sz w:val="24"/>
                <w:szCs w:val="24"/>
                <w:lang w:eastAsia="zh-CN"/>
              </w:rPr>
            </w:pPr>
          </w:p>
        </w:tc>
        <w:tc>
          <w:tcPr>
            <w:tcW w:w="723" w:type="pct"/>
            <w:vMerge w:val="continue"/>
            <w:tcBorders>
              <w:left w:val="nil"/>
              <w:bottom w:val="single" w:color="auto" w:sz="4" w:space="0"/>
              <w:right w:val="single" w:color="auto" w:sz="4" w:space="0"/>
            </w:tcBorders>
            <w:noWrap/>
            <w:vAlign w:val="center"/>
          </w:tcPr>
          <w:p w14:paraId="505A8C7C">
            <w:pPr>
              <w:widowControl/>
              <w:ind w:left="0" w:leftChars="0" w:firstLine="0" w:firstLineChars="0"/>
              <w:jc w:val="center"/>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069E493A">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黔东南州入河排污口排查</w:t>
            </w:r>
            <w:r>
              <w:rPr>
                <w:rFonts w:hint="eastAsia" w:ascii="仿宋_GB2312" w:hAnsi="仿宋_GB2312" w:cs="仿宋_GB2312"/>
                <w:color w:val="000000"/>
                <w:kern w:val="0"/>
                <w:sz w:val="24"/>
                <w:szCs w:val="24"/>
                <w:lang w:val="en-US" w:eastAsia="zh-CN"/>
              </w:rPr>
              <w:t>完成率</w:t>
            </w:r>
          </w:p>
        </w:tc>
        <w:tc>
          <w:tcPr>
            <w:tcW w:w="959" w:type="pct"/>
            <w:tcBorders>
              <w:top w:val="single" w:color="auto" w:sz="4" w:space="0"/>
              <w:left w:val="single" w:color="auto" w:sz="4" w:space="0"/>
              <w:bottom w:val="single" w:color="auto" w:sz="4" w:space="0"/>
              <w:right w:val="single" w:color="auto" w:sz="4" w:space="0"/>
            </w:tcBorders>
            <w:noWrap/>
            <w:vAlign w:val="center"/>
          </w:tcPr>
          <w:p w14:paraId="7787DFF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100%</w:t>
            </w:r>
          </w:p>
        </w:tc>
        <w:tc>
          <w:tcPr>
            <w:tcW w:w="1197" w:type="pct"/>
            <w:tcBorders>
              <w:top w:val="single" w:color="auto" w:sz="4" w:space="0"/>
              <w:left w:val="single" w:color="auto" w:sz="4" w:space="0"/>
              <w:bottom w:val="single" w:color="auto" w:sz="4" w:space="0"/>
              <w:right w:val="single" w:color="auto" w:sz="4" w:space="0"/>
            </w:tcBorders>
            <w:noWrap/>
            <w:vAlign w:val="center"/>
          </w:tcPr>
          <w:p w14:paraId="63814057">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考核单位对入河排污口排查项目数量完成情况</w:t>
            </w:r>
          </w:p>
        </w:tc>
      </w:tr>
      <w:tr w14:paraId="4BA84CE3">
        <w:tblPrEx>
          <w:tblCellMar>
            <w:top w:w="0" w:type="dxa"/>
            <w:left w:w="108" w:type="dxa"/>
            <w:bottom w:w="0" w:type="dxa"/>
            <w:right w:w="108" w:type="dxa"/>
          </w:tblCellMar>
        </w:tblPrEx>
        <w:trPr>
          <w:trHeight w:val="270" w:hRule="atLeast"/>
          <w:jc w:val="center"/>
        </w:trPr>
        <w:tc>
          <w:tcPr>
            <w:tcW w:w="1098" w:type="pct"/>
            <w:vMerge w:val="continue"/>
            <w:tcBorders>
              <w:left w:val="single" w:color="auto" w:sz="4" w:space="0"/>
              <w:right w:val="single" w:color="auto" w:sz="4" w:space="0"/>
            </w:tcBorders>
            <w:noWrap/>
            <w:vAlign w:val="center"/>
          </w:tcPr>
          <w:p w14:paraId="055605D3">
            <w:pPr>
              <w:widowControl/>
              <w:jc w:val="center"/>
              <w:rPr>
                <w:rFonts w:hint="eastAsia" w:ascii="仿宋_GB2312" w:hAnsi="仿宋_GB2312" w:eastAsia="仿宋_GB2312" w:cs="仿宋_GB2312"/>
                <w:color w:val="000000"/>
                <w:kern w:val="0"/>
                <w:sz w:val="24"/>
                <w:szCs w:val="24"/>
                <w:lang w:eastAsia="zh-CN"/>
              </w:rPr>
            </w:pPr>
          </w:p>
        </w:tc>
        <w:tc>
          <w:tcPr>
            <w:tcW w:w="723" w:type="pct"/>
            <w:vMerge w:val="continue"/>
            <w:tcBorders>
              <w:left w:val="nil"/>
              <w:bottom w:val="single" w:color="auto" w:sz="4" w:space="0"/>
              <w:right w:val="single" w:color="auto" w:sz="4" w:space="0"/>
            </w:tcBorders>
            <w:noWrap/>
            <w:vAlign w:val="center"/>
          </w:tcPr>
          <w:p w14:paraId="70537ED7">
            <w:pPr>
              <w:widowControl/>
              <w:ind w:left="0" w:leftChars="0" w:firstLine="0" w:firstLineChars="0"/>
              <w:jc w:val="center"/>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35958607">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组织创建州级绿色学校</w:t>
            </w:r>
          </w:p>
        </w:tc>
        <w:tc>
          <w:tcPr>
            <w:tcW w:w="959" w:type="pct"/>
            <w:tcBorders>
              <w:top w:val="single" w:color="auto" w:sz="4" w:space="0"/>
              <w:left w:val="single" w:color="auto" w:sz="4" w:space="0"/>
              <w:bottom w:val="single" w:color="auto" w:sz="4" w:space="0"/>
              <w:right w:val="single" w:color="auto" w:sz="4" w:space="0"/>
            </w:tcBorders>
            <w:noWrap/>
            <w:vAlign w:val="center"/>
          </w:tcPr>
          <w:p w14:paraId="6FFBDB3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≥15所</w:t>
            </w:r>
          </w:p>
        </w:tc>
        <w:tc>
          <w:tcPr>
            <w:tcW w:w="1197" w:type="pct"/>
            <w:tcBorders>
              <w:top w:val="single" w:color="auto" w:sz="4" w:space="0"/>
              <w:left w:val="single" w:color="auto" w:sz="4" w:space="0"/>
              <w:bottom w:val="single" w:color="auto" w:sz="4" w:space="0"/>
              <w:right w:val="single" w:color="auto" w:sz="4" w:space="0"/>
            </w:tcBorders>
            <w:noWrap/>
            <w:vAlign w:val="center"/>
          </w:tcPr>
          <w:p w14:paraId="30A53882">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考核单位对宣传项目数量完成情况</w:t>
            </w:r>
          </w:p>
        </w:tc>
      </w:tr>
      <w:tr w14:paraId="5FA3C0F1">
        <w:tblPrEx>
          <w:tblCellMar>
            <w:top w:w="0" w:type="dxa"/>
            <w:left w:w="108" w:type="dxa"/>
            <w:bottom w:w="0" w:type="dxa"/>
            <w:right w:w="108" w:type="dxa"/>
          </w:tblCellMar>
        </w:tblPrEx>
        <w:trPr>
          <w:trHeight w:val="270" w:hRule="atLeast"/>
          <w:jc w:val="center"/>
        </w:trPr>
        <w:tc>
          <w:tcPr>
            <w:tcW w:w="1098" w:type="pct"/>
            <w:vMerge w:val="continue"/>
            <w:tcBorders>
              <w:left w:val="single" w:color="auto" w:sz="4" w:space="0"/>
              <w:right w:val="single" w:color="auto" w:sz="4" w:space="0"/>
            </w:tcBorders>
            <w:noWrap/>
            <w:vAlign w:val="center"/>
          </w:tcPr>
          <w:p w14:paraId="66B15F31">
            <w:pPr>
              <w:widowControl/>
              <w:jc w:val="center"/>
              <w:rPr>
                <w:rFonts w:hint="eastAsia" w:ascii="仿宋_GB2312" w:hAnsi="仿宋_GB2312" w:eastAsia="仿宋_GB2312" w:cs="仿宋_GB2312"/>
                <w:color w:val="000000"/>
                <w:kern w:val="0"/>
                <w:sz w:val="24"/>
                <w:szCs w:val="24"/>
                <w:lang w:eastAsia="zh-CN"/>
              </w:rPr>
            </w:pPr>
          </w:p>
        </w:tc>
        <w:tc>
          <w:tcPr>
            <w:tcW w:w="723" w:type="pct"/>
            <w:vMerge w:val="continue"/>
            <w:tcBorders>
              <w:left w:val="nil"/>
              <w:bottom w:val="single" w:color="auto" w:sz="4" w:space="0"/>
              <w:right w:val="single" w:color="auto" w:sz="4" w:space="0"/>
            </w:tcBorders>
            <w:noWrap/>
            <w:vAlign w:val="center"/>
          </w:tcPr>
          <w:p w14:paraId="62EEC1B7">
            <w:pPr>
              <w:widowControl/>
              <w:ind w:left="0" w:leftChars="0" w:firstLine="0" w:firstLineChars="0"/>
              <w:jc w:val="center"/>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169D98B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信息化建设网络安全建设及网站运维及大数据平台运维</w:t>
            </w:r>
            <w:r>
              <w:rPr>
                <w:rFonts w:hint="eastAsia" w:ascii="仿宋_GB2312" w:hAnsi="仿宋_GB2312" w:cs="仿宋_GB2312"/>
                <w:color w:val="000000"/>
                <w:kern w:val="0"/>
                <w:sz w:val="24"/>
                <w:szCs w:val="24"/>
                <w:lang w:val="en-US" w:eastAsia="zh-CN"/>
              </w:rPr>
              <w:t>完成率</w:t>
            </w:r>
          </w:p>
        </w:tc>
        <w:tc>
          <w:tcPr>
            <w:tcW w:w="959" w:type="pct"/>
            <w:tcBorders>
              <w:top w:val="single" w:color="auto" w:sz="4" w:space="0"/>
              <w:left w:val="single" w:color="auto" w:sz="4" w:space="0"/>
              <w:bottom w:val="single" w:color="auto" w:sz="4" w:space="0"/>
              <w:right w:val="single" w:color="auto" w:sz="4" w:space="0"/>
            </w:tcBorders>
            <w:noWrap/>
            <w:vAlign w:val="center"/>
          </w:tcPr>
          <w:p w14:paraId="4C536C13">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100%</w:t>
            </w:r>
          </w:p>
        </w:tc>
        <w:tc>
          <w:tcPr>
            <w:tcW w:w="1197" w:type="pct"/>
            <w:tcBorders>
              <w:top w:val="single" w:color="auto" w:sz="4" w:space="0"/>
              <w:left w:val="single" w:color="auto" w:sz="4" w:space="0"/>
              <w:bottom w:val="single" w:color="auto" w:sz="4" w:space="0"/>
              <w:right w:val="single" w:color="auto" w:sz="4" w:space="0"/>
            </w:tcBorders>
            <w:noWrap/>
            <w:vAlign w:val="center"/>
          </w:tcPr>
          <w:p w14:paraId="3F9B861B">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考核单位信息化建设项目数量完成情况</w:t>
            </w:r>
          </w:p>
        </w:tc>
      </w:tr>
      <w:tr w14:paraId="3AE4E7F7">
        <w:tblPrEx>
          <w:tblCellMar>
            <w:top w:w="0" w:type="dxa"/>
            <w:left w:w="108" w:type="dxa"/>
            <w:bottom w:w="0" w:type="dxa"/>
            <w:right w:w="108" w:type="dxa"/>
          </w:tblCellMar>
        </w:tblPrEx>
        <w:trPr>
          <w:trHeight w:val="270" w:hRule="atLeast"/>
          <w:jc w:val="center"/>
        </w:trPr>
        <w:tc>
          <w:tcPr>
            <w:tcW w:w="1098" w:type="pct"/>
            <w:vMerge w:val="continue"/>
            <w:tcBorders>
              <w:left w:val="single" w:color="auto" w:sz="4" w:space="0"/>
              <w:right w:val="single" w:color="auto" w:sz="4" w:space="0"/>
            </w:tcBorders>
            <w:noWrap/>
            <w:vAlign w:val="center"/>
          </w:tcPr>
          <w:p w14:paraId="41D6E291">
            <w:pPr>
              <w:widowControl/>
              <w:jc w:val="center"/>
              <w:rPr>
                <w:rFonts w:hint="eastAsia" w:ascii="仿宋_GB2312" w:hAnsi="仿宋_GB2312" w:eastAsia="仿宋_GB2312" w:cs="仿宋_GB2312"/>
                <w:color w:val="000000"/>
                <w:kern w:val="0"/>
                <w:sz w:val="24"/>
                <w:szCs w:val="24"/>
                <w:lang w:eastAsia="zh-CN"/>
              </w:rPr>
            </w:pPr>
          </w:p>
        </w:tc>
        <w:tc>
          <w:tcPr>
            <w:tcW w:w="723" w:type="pct"/>
            <w:vMerge w:val="continue"/>
            <w:tcBorders>
              <w:left w:val="nil"/>
              <w:bottom w:val="single" w:color="auto" w:sz="4" w:space="0"/>
              <w:right w:val="single" w:color="auto" w:sz="4" w:space="0"/>
            </w:tcBorders>
            <w:noWrap/>
            <w:vAlign w:val="center"/>
          </w:tcPr>
          <w:p w14:paraId="75591EF4">
            <w:pPr>
              <w:widowControl/>
              <w:ind w:left="0" w:leftChars="0" w:firstLine="0" w:firstLineChars="0"/>
              <w:jc w:val="center"/>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264C77E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编制实施方案数量</w:t>
            </w:r>
          </w:p>
        </w:tc>
        <w:tc>
          <w:tcPr>
            <w:tcW w:w="959" w:type="pct"/>
            <w:tcBorders>
              <w:top w:val="single" w:color="auto" w:sz="4" w:space="0"/>
              <w:left w:val="single" w:color="auto" w:sz="4" w:space="0"/>
              <w:bottom w:val="single" w:color="auto" w:sz="4" w:space="0"/>
              <w:right w:val="single" w:color="auto" w:sz="4" w:space="0"/>
            </w:tcBorders>
            <w:noWrap/>
            <w:vAlign w:val="center"/>
          </w:tcPr>
          <w:p w14:paraId="7632A64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≥5个</w:t>
            </w:r>
          </w:p>
        </w:tc>
        <w:tc>
          <w:tcPr>
            <w:tcW w:w="1197" w:type="pct"/>
            <w:tcBorders>
              <w:top w:val="single" w:color="auto" w:sz="4" w:space="0"/>
              <w:left w:val="single" w:color="auto" w:sz="4" w:space="0"/>
              <w:bottom w:val="single" w:color="auto" w:sz="4" w:space="0"/>
              <w:right w:val="single" w:color="auto" w:sz="4" w:space="0"/>
            </w:tcBorders>
            <w:noWrap/>
            <w:vAlign w:val="center"/>
          </w:tcPr>
          <w:p w14:paraId="21A25598">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考核单位编制各项实施方案的数量完成情况</w:t>
            </w:r>
          </w:p>
        </w:tc>
      </w:tr>
      <w:tr w14:paraId="22938D7D">
        <w:tblPrEx>
          <w:tblCellMar>
            <w:top w:w="0" w:type="dxa"/>
            <w:left w:w="108" w:type="dxa"/>
            <w:bottom w:w="0" w:type="dxa"/>
            <w:right w:w="108" w:type="dxa"/>
          </w:tblCellMar>
        </w:tblPrEx>
        <w:trPr>
          <w:trHeight w:val="270" w:hRule="atLeast"/>
          <w:jc w:val="center"/>
        </w:trPr>
        <w:tc>
          <w:tcPr>
            <w:tcW w:w="1098" w:type="pct"/>
            <w:vMerge w:val="continue"/>
            <w:tcBorders>
              <w:left w:val="single" w:color="auto" w:sz="4" w:space="0"/>
              <w:right w:val="single" w:color="auto" w:sz="4" w:space="0"/>
            </w:tcBorders>
            <w:noWrap/>
            <w:vAlign w:val="center"/>
          </w:tcPr>
          <w:p w14:paraId="68D9DD1A">
            <w:pPr>
              <w:widowControl/>
              <w:jc w:val="center"/>
              <w:rPr>
                <w:rFonts w:hint="eastAsia" w:ascii="仿宋_GB2312" w:hAnsi="仿宋_GB2312" w:eastAsia="仿宋_GB2312" w:cs="仿宋_GB2312"/>
                <w:color w:val="000000"/>
                <w:kern w:val="0"/>
                <w:sz w:val="24"/>
                <w:szCs w:val="24"/>
                <w:lang w:eastAsia="zh-CN"/>
              </w:rPr>
            </w:pPr>
          </w:p>
        </w:tc>
        <w:tc>
          <w:tcPr>
            <w:tcW w:w="723" w:type="pct"/>
            <w:vMerge w:val="continue"/>
            <w:tcBorders>
              <w:left w:val="nil"/>
              <w:bottom w:val="single" w:color="auto" w:sz="4" w:space="0"/>
              <w:right w:val="single" w:color="auto" w:sz="4" w:space="0"/>
            </w:tcBorders>
            <w:noWrap/>
            <w:vAlign w:val="center"/>
          </w:tcPr>
          <w:p w14:paraId="49D09EF6">
            <w:pPr>
              <w:widowControl/>
              <w:ind w:left="0" w:leftChars="0" w:firstLine="0" w:firstLineChars="0"/>
              <w:jc w:val="center"/>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340BEED7">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生态文明建设能力提升专题培训</w:t>
            </w:r>
            <w:r>
              <w:rPr>
                <w:rFonts w:hint="eastAsia" w:ascii="仿宋_GB2312" w:hAnsi="仿宋_GB2312" w:cs="仿宋_GB2312"/>
                <w:color w:val="000000"/>
                <w:kern w:val="0"/>
                <w:sz w:val="24"/>
                <w:szCs w:val="24"/>
                <w:lang w:val="en-US" w:eastAsia="zh-CN"/>
              </w:rPr>
              <w:t>人数</w:t>
            </w:r>
          </w:p>
        </w:tc>
        <w:tc>
          <w:tcPr>
            <w:tcW w:w="959" w:type="pct"/>
            <w:tcBorders>
              <w:top w:val="single" w:color="auto" w:sz="4" w:space="0"/>
              <w:left w:val="single" w:color="auto" w:sz="4" w:space="0"/>
              <w:bottom w:val="single" w:color="auto" w:sz="4" w:space="0"/>
              <w:right w:val="single" w:color="auto" w:sz="4" w:space="0"/>
            </w:tcBorders>
            <w:noWrap/>
            <w:vAlign w:val="center"/>
          </w:tcPr>
          <w:p w14:paraId="332DA23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≥35人</w:t>
            </w:r>
          </w:p>
        </w:tc>
        <w:tc>
          <w:tcPr>
            <w:tcW w:w="1197" w:type="pct"/>
            <w:tcBorders>
              <w:top w:val="single" w:color="auto" w:sz="4" w:space="0"/>
              <w:left w:val="single" w:color="auto" w:sz="4" w:space="0"/>
              <w:bottom w:val="single" w:color="auto" w:sz="4" w:space="0"/>
              <w:right w:val="single" w:color="auto" w:sz="4" w:space="0"/>
            </w:tcBorders>
            <w:noWrap/>
            <w:vAlign w:val="center"/>
          </w:tcPr>
          <w:p w14:paraId="043BA081">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考核培训项目数量完成情况</w:t>
            </w:r>
          </w:p>
        </w:tc>
      </w:tr>
      <w:tr w14:paraId="46EB11C2">
        <w:tblPrEx>
          <w:tblCellMar>
            <w:top w:w="0" w:type="dxa"/>
            <w:left w:w="108" w:type="dxa"/>
            <w:bottom w:w="0" w:type="dxa"/>
            <w:right w:w="108" w:type="dxa"/>
          </w:tblCellMar>
        </w:tblPrEx>
        <w:trPr>
          <w:trHeight w:val="270" w:hRule="atLeast"/>
          <w:jc w:val="center"/>
        </w:trPr>
        <w:tc>
          <w:tcPr>
            <w:tcW w:w="1098" w:type="pct"/>
            <w:vMerge w:val="continue"/>
            <w:tcBorders>
              <w:left w:val="single" w:color="auto" w:sz="4" w:space="0"/>
              <w:right w:val="single" w:color="auto" w:sz="4" w:space="0"/>
            </w:tcBorders>
            <w:noWrap/>
            <w:vAlign w:val="center"/>
          </w:tcPr>
          <w:p w14:paraId="3F4233DE">
            <w:pPr>
              <w:widowControl/>
              <w:jc w:val="center"/>
              <w:rPr>
                <w:rFonts w:hint="eastAsia" w:ascii="仿宋_GB2312" w:hAnsi="仿宋_GB2312" w:eastAsia="仿宋_GB2312" w:cs="仿宋_GB2312"/>
                <w:color w:val="000000"/>
                <w:kern w:val="0"/>
                <w:sz w:val="24"/>
                <w:szCs w:val="24"/>
                <w:lang w:eastAsia="zh-CN"/>
              </w:rPr>
            </w:pPr>
          </w:p>
        </w:tc>
        <w:tc>
          <w:tcPr>
            <w:tcW w:w="723" w:type="pct"/>
            <w:vMerge w:val="continue"/>
            <w:tcBorders>
              <w:left w:val="nil"/>
              <w:bottom w:val="single" w:color="auto" w:sz="4" w:space="0"/>
              <w:right w:val="single" w:color="auto" w:sz="4" w:space="0"/>
            </w:tcBorders>
            <w:noWrap/>
            <w:vAlign w:val="center"/>
          </w:tcPr>
          <w:p w14:paraId="64DDA586">
            <w:pPr>
              <w:widowControl/>
              <w:ind w:left="0" w:leftChars="0" w:firstLine="0" w:firstLineChars="0"/>
              <w:jc w:val="center"/>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4AF81FCB">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采购应急物资装备数量</w:t>
            </w:r>
          </w:p>
        </w:tc>
        <w:tc>
          <w:tcPr>
            <w:tcW w:w="959" w:type="pct"/>
            <w:tcBorders>
              <w:top w:val="single" w:color="auto" w:sz="4" w:space="0"/>
              <w:left w:val="single" w:color="auto" w:sz="4" w:space="0"/>
              <w:bottom w:val="single" w:color="auto" w:sz="4" w:space="0"/>
              <w:right w:val="single" w:color="auto" w:sz="4" w:space="0"/>
            </w:tcBorders>
            <w:noWrap/>
            <w:vAlign w:val="center"/>
          </w:tcPr>
          <w:p w14:paraId="29B13B9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≥1批</w:t>
            </w:r>
          </w:p>
        </w:tc>
        <w:tc>
          <w:tcPr>
            <w:tcW w:w="1197" w:type="pct"/>
            <w:tcBorders>
              <w:top w:val="single" w:color="auto" w:sz="4" w:space="0"/>
              <w:left w:val="single" w:color="auto" w:sz="4" w:space="0"/>
              <w:bottom w:val="single" w:color="auto" w:sz="4" w:space="0"/>
              <w:right w:val="single" w:color="auto" w:sz="4" w:space="0"/>
            </w:tcBorders>
            <w:noWrap/>
            <w:vAlign w:val="center"/>
          </w:tcPr>
          <w:p w14:paraId="75647FB5">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考核采购应急物资装备数量完成情况</w:t>
            </w:r>
          </w:p>
        </w:tc>
      </w:tr>
      <w:tr w14:paraId="7384E546">
        <w:tblPrEx>
          <w:tblCellMar>
            <w:top w:w="0" w:type="dxa"/>
            <w:left w:w="108" w:type="dxa"/>
            <w:bottom w:w="0" w:type="dxa"/>
            <w:right w:w="108" w:type="dxa"/>
          </w:tblCellMar>
        </w:tblPrEx>
        <w:trPr>
          <w:trHeight w:val="270" w:hRule="atLeast"/>
          <w:jc w:val="center"/>
        </w:trPr>
        <w:tc>
          <w:tcPr>
            <w:tcW w:w="1098" w:type="pct"/>
            <w:vMerge w:val="continue"/>
            <w:tcBorders>
              <w:left w:val="single" w:color="auto" w:sz="4" w:space="0"/>
              <w:right w:val="single" w:color="auto" w:sz="4" w:space="0"/>
            </w:tcBorders>
            <w:noWrap/>
            <w:vAlign w:val="center"/>
          </w:tcPr>
          <w:p w14:paraId="33D0029E">
            <w:pPr>
              <w:widowControl/>
              <w:jc w:val="center"/>
              <w:rPr>
                <w:rFonts w:hint="eastAsia" w:ascii="仿宋_GB2312" w:hAnsi="仿宋_GB2312" w:eastAsia="仿宋_GB2312" w:cs="仿宋_GB2312"/>
                <w:color w:val="000000"/>
                <w:kern w:val="0"/>
                <w:sz w:val="24"/>
                <w:szCs w:val="24"/>
                <w:lang w:eastAsia="zh-CN"/>
              </w:rPr>
            </w:pPr>
          </w:p>
        </w:tc>
        <w:tc>
          <w:tcPr>
            <w:tcW w:w="723" w:type="pct"/>
            <w:vMerge w:val="continue"/>
            <w:tcBorders>
              <w:left w:val="nil"/>
              <w:bottom w:val="single" w:color="auto" w:sz="4" w:space="0"/>
              <w:right w:val="single" w:color="auto" w:sz="4" w:space="0"/>
            </w:tcBorders>
            <w:noWrap/>
            <w:vAlign w:val="center"/>
          </w:tcPr>
          <w:p w14:paraId="7A304889">
            <w:pPr>
              <w:widowControl/>
              <w:ind w:left="0" w:leftChars="0" w:firstLine="0" w:firstLineChars="0"/>
              <w:jc w:val="center"/>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60EB8022">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完</w:t>
            </w:r>
            <w:r>
              <w:rPr>
                <w:rFonts w:hint="eastAsia" w:ascii="仿宋_GB2312" w:hAnsi="仿宋_GB2312" w:eastAsia="仿宋_GB2312" w:cs="仿宋_GB2312"/>
                <w:color w:val="000000"/>
                <w:kern w:val="0"/>
                <w:sz w:val="24"/>
                <w:szCs w:val="24"/>
              </w:rPr>
              <w:t>成水质监测自动站征地及“四通一平”</w:t>
            </w:r>
            <w:r>
              <w:rPr>
                <w:rFonts w:hint="eastAsia" w:ascii="仿宋_GB2312" w:hAnsi="仿宋_GB2312" w:cs="仿宋_GB2312"/>
                <w:color w:val="000000"/>
                <w:kern w:val="0"/>
                <w:sz w:val="24"/>
                <w:szCs w:val="24"/>
                <w:lang w:val="en-US" w:eastAsia="zh-CN"/>
              </w:rPr>
              <w:t>的数量</w:t>
            </w:r>
          </w:p>
        </w:tc>
        <w:tc>
          <w:tcPr>
            <w:tcW w:w="959" w:type="pct"/>
            <w:tcBorders>
              <w:top w:val="single" w:color="auto" w:sz="4" w:space="0"/>
              <w:left w:val="single" w:color="auto" w:sz="4" w:space="0"/>
              <w:bottom w:val="single" w:color="auto" w:sz="4" w:space="0"/>
              <w:right w:val="single" w:color="auto" w:sz="4" w:space="0"/>
            </w:tcBorders>
            <w:noWrap/>
            <w:vAlign w:val="center"/>
          </w:tcPr>
          <w:p w14:paraId="00350E37">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≥23个</w:t>
            </w:r>
          </w:p>
        </w:tc>
        <w:tc>
          <w:tcPr>
            <w:tcW w:w="1197" w:type="pct"/>
            <w:tcBorders>
              <w:top w:val="single" w:color="auto" w:sz="4" w:space="0"/>
              <w:left w:val="single" w:color="auto" w:sz="4" w:space="0"/>
              <w:bottom w:val="single" w:color="auto" w:sz="4" w:space="0"/>
              <w:right w:val="single" w:color="auto" w:sz="4" w:space="0"/>
            </w:tcBorders>
            <w:noWrap/>
            <w:vAlign w:val="center"/>
          </w:tcPr>
          <w:p w14:paraId="7CAFAE9B">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考核完成水质监测自动站征地的数量完成情况</w:t>
            </w:r>
          </w:p>
        </w:tc>
      </w:tr>
      <w:tr w14:paraId="0130A08E">
        <w:tblPrEx>
          <w:tblCellMar>
            <w:top w:w="0" w:type="dxa"/>
            <w:left w:w="108" w:type="dxa"/>
            <w:bottom w:w="0" w:type="dxa"/>
            <w:right w:w="108" w:type="dxa"/>
          </w:tblCellMar>
        </w:tblPrEx>
        <w:trPr>
          <w:trHeight w:val="270" w:hRule="atLeast"/>
          <w:jc w:val="center"/>
        </w:trPr>
        <w:tc>
          <w:tcPr>
            <w:tcW w:w="1098" w:type="pct"/>
            <w:vMerge w:val="continue"/>
            <w:tcBorders>
              <w:left w:val="single" w:color="auto" w:sz="4" w:space="0"/>
              <w:right w:val="single" w:color="auto" w:sz="4" w:space="0"/>
            </w:tcBorders>
            <w:noWrap/>
            <w:vAlign w:val="center"/>
          </w:tcPr>
          <w:p w14:paraId="578C9FDB">
            <w:pPr>
              <w:widowControl/>
              <w:jc w:val="center"/>
              <w:rPr>
                <w:rFonts w:hint="eastAsia" w:ascii="仿宋_GB2312" w:hAnsi="仿宋_GB2312" w:eastAsia="仿宋_GB2312" w:cs="仿宋_GB2312"/>
                <w:color w:val="000000"/>
                <w:kern w:val="0"/>
                <w:sz w:val="24"/>
                <w:szCs w:val="24"/>
                <w:lang w:eastAsia="zh-CN"/>
              </w:rPr>
            </w:pPr>
          </w:p>
        </w:tc>
        <w:tc>
          <w:tcPr>
            <w:tcW w:w="723" w:type="pct"/>
            <w:vMerge w:val="continue"/>
            <w:tcBorders>
              <w:left w:val="nil"/>
              <w:bottom w:val="single" w:color="auto" w:sz="4" w:space="0"/>
              <w:right w:val="single" w:color="auto" w:sz="4" w:space="0"/>
            </w:tcBorders>
            <w:noWrap/>
            <w:vAlign w:val="center"/>
          </w:tcPr>
          <w:p w14:paraId="790B1D38">
            <w:pPr>
              <w:widowControl/>
              <w:ind w:left="0" w:leftChars="0" w:firstLine="0" w:firstLineChars="0"/>
              <w:jc w:val="center"/>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68884977">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采购</w:t>
            </w:r>
            <w:r>
              <w:rPr>
                <w:rFonts w:hint="eastAsia" w:ascii="仿宋_GB2312" w:hAnsi="仿宋_GB2312" w:eastAsia="仿宋_GB2312" w:cs="仿宋_GB2312"/>
                <w:color w:val="000000"/>
                <w:kern w:val="0"/>
                <w:sz w:val="24"/>
                <w:szCs w:val="24"/>
              </w:rPr>
              <w:t>生态环境执法</w:t>
            </w:r>
            <w:r>
              <w:rPr>
                <w:rFonts w:hint="eastAsia" w:ascii="仿宋_GB2312" w:hAnsi="仿宋_GB2312" w:cs="仿宋_GB2312"/>
                <w:color w:val="000000"/>
                <w:kern w:val="0"/>
                <w:sz w:val="24"/>
                <w:szCs w:val="24"/>
                <w:lang w:val="en-US" w:eastAsia="zh-CN"/>
              </w:rPr>
              <w:t>仪器设备数量</w:t>
            </w:r>
          </w:p>
        </w:tc>
        <w:tc>
          <w:tcPr>
            <w:tcW w:w="959" w:type="pct"/>
            <w:tcBorders>
              <w:top w:val="single" w:color="auto" w:sz="4" w:space="0"/>
              <w:left w:val="single" w:color="auto" w:sz="4" w:space="0"/>
              <w:bottom w:val="single" w:color="auto" w:sz="4" w:space="0"/>
              <w:right w:val="single" w:color="auto" w:sz="4" w:space="0"/>
            </w:tcBorders>
            <w:noWrap/>
            <w:vAlign w:val="center"/>
          </w:tcPr>
          <w:p w14:paraId="7F41415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≥15台</w:t>
            </w:r>
          </w:p>
        </w:tc>
        <w:tc>
          <w:tcPr>
            <w:tcW w:w="1197" w:type="pct"/>
            <w:tcBorders>
              <w:top w:val="single" w:color="auto" w:sz="4" w:space="0"/>
              <w:left w:val="single" w:color="auto" w:sz="4" w:space="0"/>
              <w:bottom w:val="single" w:color="auto" w:sz="4" w:space="0"/>
              <w:right w:val="single" w:color="auto" w:sz="4" w:space="0"/>
            </w:tcBorders>
            <w:noWrap/>
            <w:vAlign w:val="center"/>
          </w:tcPr>
          <w:p w14:paraId="59BB7E35">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考核采购</w:t>
            </w:r>
            <w:r>
              <w:rPr>
                <w:rFonts w:hint="eastAsia" w:ascii="仿宋_GB2312" w:hAnsi="仿宋_GB2312" w:eastAsia="仿宋_GB2312" w:cs="仿宋_GB2312"/>
                <w:color w:val="000000"/>
                <w:kern w:val="0"/>
                <w:sz w:val="24"/>
                <w:szCs w:val="24"/>
              </w:rPr>
              <w:t>生态环境执法</w:t>
            </w:r>
            <w:r>
              <w:rPr>
                <w:rFonts w:hint="eastAsia" w:ascii="仿宋_GB2312" w:hAnsi="仿宋_GB2312" w:cs="仿宋_GB2312"/>
                <w:color w:val="000000"/>
                <w:kern w:val="0"/>
                <w:sz w:val="24"/>
                <w:szCs w:val="24"/>
                <w:lang w:val="en-US" w:eastAsia="zh-CN"/>
              </w:rPr>
              <w:t>仪器设备数量完成情况</w:t>
            </w:r>
          </w:p>
        </w:tc>
      </w:tr>
      <w:tr w14:paraId="538667B9">
        <w:tblPrEx>
          <w:tblCellMar>
            <w:top w:w="0" w:type="dxa"/>
            <w:left w:w="108" w:type="dxa"/>
            <w:bottom w:w="0" w:type="dxa"/>
            <w:right w:w="108" w:type="dxa"/>
          </w:tblCellMar>
        </w:tblPrEx>
        <w:trPr>
          <w:trHeight w:val="270" w:hRule="atLeast"/>
          <w:jc w:val="center"/>
        </w:trPr>
        <w:tc>
          <w:tcPr>
            <w:tcW w:w="1098" w:type="pct"/>
            <w:vMerge w:val="continue"/>
            <w:tcBorders>
              <w:left w:val="single" w:color="auto" w:sz="4" w:space="0"/>
              <w:right w:val="single" w:color="auto" w:sz="4" w:space="0"/>
            </w:tcBorders>
            <w:noWrap/>
            <w:vAlign w:val="center"/>
          </w:tcPr>
          <w:p w14:paraId="6FA23F86">
            <w:pPr>
              <w:widowControl/>
              <w:jc w:val="center"/>
              <w:rPr>
                <w:rFonts w:hint="eastAsia" w:ascii="仿宋_GB2312" w:hAnsi="仿宋_GB2312" w:eastAsia="仿宋_GB2312" w:cs="仿宋_GB2312"/>
                <w:color w:val="000000"/>
                <w:kern w:val="0"/>
                <w:sz w:val="24"/>
                <w:szCs w:val="24"/>
                <w:lang w:eastAsia="zh-CN"/>
              </w:rPr>
            </w:pPr>
          </w:p>
        </w:tc>
        <w:tc>
          <w:tcPr>
            <w:tcW w:w="723" w:type="pct"/>
            <w:vMerge w:val="continue"/>
            <w:tcBorders>
              <w:left w:val="nil"/>
              <w:bottom w:val="single" w:color="auto" w:sz="4" w:space="0"/>
              <w:right w:val="single" w:color="auto" w:sz="4" w:space="0"/>
            </w:tcBorders>
            <w:noWrap/>
            <w:vAlign w:val="center"/>
          </w:tcPr>
          <w:p w14:paraId="77111F53">
            <w:pPr>
              <w:widowControl/>
              <w:ind w:left="0" w:leftChars="0" w:firstLine="0" w:firstLineChars="0"/>
              <w:jc w:val="center"/>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61594AF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开展重点排污单位污染物排放口的自动监控</w:t>
            </w:r>
            <w:r>
              <w:rPr>
                <w:rFonts w:hint="eastAsia" w:ascii="仿宋_GB2312" w:hAnsi="仿宋_GB2312" w:cs="仿宋_GB2312"/>
                <w:color w:val="000000"/>
                <w:kern w:val="0"/>
                <w:sz w:val="24"/>
                <w:szCs w:val="24"/>
                <w:lang w:val="en-US" w:eastAsia="zh-CN"/>
              </w:rPr>
              <w:t>数量</w:t>
            </w:r>
          </w:p>
        </w:tc>
        <w:tc>
          <w:tcPr>
            <w:tcW w:w="959" w:type="pct"/>
            <w:tcBorders>
              <w:top w:val="single" w:color="auto" w:sz="4" w:space="0"/>
              <w:left w:val="single" w:color="auto" w:sz="4" w:space="0"/>
              <w:bottom w:val="single" w:color="auto" w:sz="4" w:space="0"/>
              <w:right w:val="single" w:color="auto" w:sz="4" w:space="0"/>
            </w:tcBorders>
            <w:noWrap/>
            <w:vAlign w:val="center"/>
          </w:tcPr>
          <w:p w14:paraId="43842EA3">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≥70个</w:t>
            </w:r>
          </w:p>
        </w:tc>
        <w:tc>
          <w:tcPr>
            <w:tcW w:w="1197" w:type="pct"/>
            <w:tcBorders>
              <w:top w:val="single" w:color="auto" w:sz="4" w:space="0"/>
              <w:left w:val="single" w:color="auto" w:sz="4" w:space="0"/>
              <w:bottom w:val="single" w:color="auto" w:sz="4" w:space="0"/>
              <w:right w:val="single" w:color="auto" w:sz="4" w:space="0"/>
            </w:tcBorders>
            <w:noWrap/>
            <w:vAlign w:val="center"/>
          </w:tcPr>
          <w:p w14:paraId="2C82C205">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考核对重点排污单位监测的数量完成情况</w:t>
            </w:r>
          </w:p>
        </w:tc>
      </w:tr>
      <w:tr w14:paraId="4840DA72">
        <w:tblPrEx>
          <w:tblCellMar>
            <w:top w:w="0" w:type="dxa"/>
            <w:left w:w="108" w:type="dxa"/>
            <w:bottom w:w="0" w:type="dxa"/>
            <w:right w:w="108" w:type="dxa"/>
          </w:tblCellMar>
        </w:tblPrEx>
        <w:trPr>
          <w:trHeight w:val="270" w:hRule="atLeast"/>
          <w:jc w:val="center"/>
        </w:trPr>
        <w:tc>
          <w:tcPr>
            <w:tcW w:w="1098" w:type="pct"/>
            <w:vMerge w:val="continue"/>
            <w:tcBorders>
              <w:left w:val="single" w:color="auto" w:sz="4" w:space="0"/>
              <w:right w:val="single" w:color="auto" w:sz="4" w:space="0"/>
            </w:tcBorders>
            <w:noWrap/>
            <w:vAlign w:val="center"/>
          </w:tcPr>
          <w:p w14:paraId="270B4A56">
            <w:pPr>
              <w:widowControl/>
              <w:jc w:val="center"/>
              <w:rPr>
                <w:rFonts w:hint="eastAsia" w:ascii="仿宋_GB2312" w:hAnsi="仿宋_GB2312" w:eastAsia="仿宋_GB2312" w:cs="仿宋_GB2312"/>
                <w:color w:val="000000"/>
                <w:kern w:val="0"/>
                <w:sz w:val="24"/>
                <w:szCs w:val="24"/>
                <w:lang w:eastAsia="zh-CN"/>
              </w:rPr>
            </w:pPr>
          </w:p>
        </w:tc>
        <w:tc>
          <w:tcPr>
            <w:tcW w:w="723" w:type="pct"/>
            <w:vMerge w:val="continue"/>
            <w:tcBorders>
              <w:left w:val="nil"/>
              <w:bottom w:val="single" w:color="auto" w:sz="4" w:space="0"/>
              <w:right w:val="single" w:color="auto" w:sz="4" w:space="0"/>
            </w:tcBorders>
            <w:noWrap/>
            <w:vAlign w:val="center"/>
          </w:tcPr>
          <w:p w14:paraId="0EDB1C1E">
            <w:pPr>
              <w:widowControl/>
              <w:ind w:left="0" w:leftChars="0" w:firstLine="0" w:firstLineChars="0"/>
              <w:jc w:val="center"/>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0FC0CC6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州重点河流跨界考核断面水质监测</w:t>
            </w:r>
            <w:r>
              <w:rPr>
                <w:rFonts w:hint="eastAsia" w:ascii="仿宋_GB2312" w:hAnsi="仿宋_GB2312" w:cs="仿宋_GB2312"/>
                <w:color w:val="000000"/>
                <w:kern w:val="0"/>
                <w:sz w:val="24"/>
                <w:szCs w:val="24"/>
                <w:lang w:val="en-US" w:eastAsia="zh-CN"/>
              </w:rPr>
              <w:t>的数量</w:t>
            </w:r>
          </w:p>
        </w:tc>
        <w:tc>
          <w:tcPr>
            <w:tcW w:w="959" w:type="pct"/>
            <w:tcBorders>
              <w:top w:val="single" w:color="auto" w:sz="4" w:space="0"/>
              <w:left w:val="single" w:color="auto" w:sz="4" w:space="0"/>
              <w:bottom w:val="single" w:color="auto" w:sz="4" w:space="0"/>
              <w:right w:val="single" w:color="auto" w:sz="4" w:space="0"/>
            </w:tcBorders>
            <w:noWrap/>
            <w:vAlign w:val="center"/>
          </w:tcPr>
          <w:p w14:paraId="651C205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≥25个</w:t>
            </w:r>
          </w:p>
        </w:tc>
        <w:tc>
          <w:tcPr>
            <w:tcW w:w="1197" w:type="pct"/>
            <w:tcBorders>
              <w:top w:val="single" w:color="auto" w:sz="4" w:space="0"/>
              <w:left w:val="single" w:color="auto" w:sz="4" w:space="0"/>
              <w:bottom w:val="single" w:color="auto" w:sz="4" w:space="0"/>
              <w:right w:val="single" w:color="auto" w:sz="4" w:space="0"/>
            </w:tcBorders>
            <w:noWrap/>
            <w:vAlign w:val="center"/>
          </w:tcPr>
          <w:p w14:paraId="1DF589B1">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考核对</w:t>
            </w:r>
            <w:r>
              <w:rPr>
                <w:rFonts w:hint="eastAsia" w:ascii="仿宋_GB2312" w:hAnsi="仿宋_GB2312" w:eastAsia="仿宋_GB2312" w:cs="仿宋_GB2312"/>
                <w:color w:val="000000"/>
                <w:kern w:val="0"/>
                <w:sz w:val="24"/>
                <w:szCs w:val="24"/>
              </w:rPr>
              <w:t>重点河流跨界考核断面水质监测</w:t>
            </w:r>
            <w:r>
              <w:rPr>
                <w:rFonts w:hint="eastAsia" w:ascii="仿宋_GB2312" w:hAnsi="仿宋_GB2312" w:cs="仿宋_GB2312"/>
                <w:color w:val="000000"/>
                <w:kern w:val="0"/>
                <w:sz w:val="24"/>
                <w:szCs w:val="24"/>
                <w:lang w:val="en-US" w:eastAsia="zh-CN"/>
              </w:rPr>
              <w:t>的数量完成情况</w:t>
            </w:r>
          </w:p>
        </w:tc>
      </w:tr>
      <w:tr w14:paraId="353CC631">
        <w:tblPrEx>
          <w:tblCellMar>
            <w:top w:w="0" w:type="dxa"/>
            <w:left w:w="108" w:type="dxa"/>
            <w:bottom w:w="0" w:type="dxa"/>
            <w:right w:w="108" w:type="dxa"/>
          </w:tblCellMar>
        </w:tblPrEx>
        <w:trPr>
          <w:trHeight w:val="270" w:hRule="atLeast"/>
          <w:jc w:val="center"/>
        </w:trPr>
        <w:tc>
          <w:tcPr>
            <w:tcW w:w="1098" w:type="pct"/>
            <w:vMerge w:val="continue"/>
            <w:tcBorders>
              <w:left w:val="single" w:color="auto" w:sz="4" w:space="0"/>
              <w:right w:val="single" w:color="auto" w:sz="4" w:space="0"/>
            </w:tcBorders>
            <w:noWrap/>
            <w:vAlign w:val="center"/>
          </w:tcPr>
          <w:p w14:paraId="74444231">
            <w:pPr>
              <w:widowControl/>
              <w:ind w:left="0" w:leftChars="0" w:firstLine="0" w:firstLineChars="0"/>
              <w:jc w:val="both"/>
              <w:rPr>
                <w:rFonts w:hint="eastAsia" w:ascii="仿宋_GB2312" w:hAnsi="仿宋_GB2312" w:eastAsia="仿宋_GB2312" w:cs="仿宋_GB2312"/>
                <w:color w:val="000000"/>
                <w:kern w:val="0"/>
                <w:sz w:val="24"/>
                <w:szCs w:val="24"/>
                <w:lang w:eastAsia="zh-CN"/>
              </w:rPr>
            </w:pPr>
          </w:p>
        </w:tc>
        <w:tc>
          <w:tcPr>
            <w:tcW w:w="723" w:type="pct"/>
            <w:vMerge w:val="restart"/>
            <w:tcBorders>
              <w:top w:val="single" w:color="auto" w:sz="4" w:space="0"/>
              <w:left w:val="single" w:color="auto" w:sz="4" w:space="0"/>
              <w:right w:val="single" w:color="auto" w:sz="4" w:space="0"/>
            </w:tcBorders>
            <w:noWrap/>
            <w:vAlign w:val="center"/>
          </w:tcPr>
          <w:p w14:paraId="6E650DFB">
            <w:pPr>
              <w:widowControl/>
              <w:ind w:left="0" w:leftChars="0" w:firstLine="0" w:firstLineChars="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质量指标</w:t>
            </w:r>
          </w:p>
        </w:tc>
        <w:tc>
          <w:tcPr>
            <w:tcW w:w="1021" w:type="pct"/>
            <w:tcBorders>
              <w:top w:val="single" w:color="auto" w:sz="4" w:space="0"/>
              <w:left w:val="single" w:color="auto" w:sz="4" w:space="0"/>
              <w:bottom w:val="single" w:color="auto" w:sz="4" w:space="0"/>
              <w:right w:val="single" w:color="auto" w:sz="4" w:space="0"/>
            </w:tcBorders>
            <w:noWrap/>
            <w:vAlign w:val="center"/>
          </w:tcPr>
          <w:p w14:paraId="5FFF571B">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环评、排污许可审批通过率</w:t>
            </w:r>
          </w:p>
        </w:tc>
        <w:tc>
          <w:tcPr>
            <w:tcW w:w="959" w:type="pct"/>
            <w:tcBorders>
              <w:top w:val="single" w:color="auto" w:sz="4" w:space="0"/>
              <w:left w:val="single" w:color="auto" w:sz="4" w:space="0"/>
              <w:bottom w:val="single" w:color="auto" w:sz="4" w:space="0"/>
              <w:right w:val="single" w:color="auto" w:sz="4" w:space="0"/>
            </w:tcBorders>
            <w:noWrap/>
            <w:vAlign w:val="center"/>
          </w:tcPr>
          <w:p w14:paraId="03DFECD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≥95%</w:t>
            </w:r>
          </w:p>
        </w:tc>
        <w:tc>
          <w:tcPr>
            <w:tcW w:w="1197" w:type="pct"/>
            <w:tcBorders>
              <w:top w:val="single" w:color="auto" w:sz="4" w:space="0"/>
              <w:left w:val="single" w:color="auto" w:sz="4" w:space="0"/>
              <w:bottom w:val="single" w:color="auto" w:sz="4" w:space="0"/>
              <w:right w:val="single" w:color="auto" w:sz="4" w:space="0"/>
            </w:tcBorders>
            <w:noWrap/>
            <w:vAlign w:val="center"/>
          </w:tcPr>
          <w:p w14:paraId="61724497">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考核单位项目完成的质量达标情况</w:t>
            </w:r>
          </w:p>
        </w:tc>
      </w:tr>
      <w:tr w14:paraId="62EF60FE">
        <w:tblPrEx>
          <w:tblCellMar>
            <w:top w:w="0" w:type="dxa"/>
            <w:left w:w="108" w:type="dxa"/>
            <w:bottom w:w="0" w:type="dxa"/>
            <w:right w:w="108" w:type="dxa"/>
          </w:tblCellMar>
        </w:tblPrEx>
        <w:trPr>
          <w:trHeight w:val="270" w:hRule="atLeast"/>
          <w:jc w:val="center"/>
        </w:trPr>
        <w:tc>
          <w:tcPr>
            <w:tcW w:w="1098" w:type="pct"/>
            <w:vMerge w:val="continue"/>
            <w:tcBorders>
              <w:left w:val="single" w:color="auto" w:sz="4" w:space="0"/>
              <w:right w:val="single" w:color="auto" w:sz="4" w:space="0"/>
            </w:tcBorders>
            <w:noWrap/>
            <w:vAlign w:val="center"/>
          </w:tcPr>
          <w:p w14:paraId="0AAD1FE7">
            <w:pPr>
              <w:widowControl/>
              <w:ind w:left="0" w:leftChars="0" w:firstLine="0" w:firstLineChars="0"/>
              <w:jc w:val="both"/>
              <w:rPr>
                <w:rFonts w:hint="eastAsia" w:ascii="仿宋_GB2312" w:hAnsi="仿宋_GB2312" w:eastAsia="仿宋_GB2312" w:cs="仿宋_GB2312"/>
                <w:color w:val="000000"/>
                <w:kern w:val="0"/>
                <w:sz w:val="24"/>
                <w:szCs w:val="24"/>
                <w:lang w:eastAsia="zh-CN"/>
              </w:rPr>
            </w:pPr>
          </w:p>
        </w:tc>
        <w:tc>
          <w:tcPr>
            <w:tcW w:w="723" w:type="pct"/>
            <w:vMerge w:val="continue"/>
            <w:tcBorders>
              <w:left w:val="single" w:color="auto" w:sz="4" w:space="0"/>
              <w:bottom w:val="single" w:color="auto" w:sz="4" w:space="0"/>
              <w:right w:val="single" w:color="auto" w:sz="4" w:space="0"/>
            </w:tcBorders>
            <w:noWrap/>
            <w:vAlign w:val="center"/>
          </w:tcPr>
          <w:p w14:paraId="0061331F">
            <w:pPr>
              <w:widowControl/>
              <w:jc w:val="center"/>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30B91DB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更换设备验收合格率</w:t>
            </w:r>
          </w:p>
        </w:tc>
        <w:tc>
          <w:tcPr>
            <w:tcW w:w="959" w:type="pct"/>
            <w:tcBorders>
              <w:top w:val="single" w:color="auto" w:sz="4" w:space="0"/>
              <w:left w:val="single" w:color="auto" w:sz="4" w:space="0"/>
              <w:bottom w:val="single" w:color="auto" w:sz="4" w:space="0"/>
              <w:right w:val="single" w:color="auto" w:sz="4" w:space="0"/>
            </w:tcBorders>
            <w:noWrap/>
            <w:vAlign w:val="center"/>
          </w:tcPr>
          <w:p w14:paraId="67B50CCA">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100%</w:t>
            </w:r>
          </w:p>
        </w:tc>
        <w:tc>
          <w:tcPr>
            <w:tcW w:w="1197" w:type="pct"/>
            <w:tcBorders>
              <w:top w:val="single" w:color="auto" w:sz="4" w:space="0"/>
              <w:left w:val="single" w:color="auto" w:sz="4" w:space="0"/>
              <w:bottom w:val="single" w:color="auto" w:sz="4" w:space="0"/>
              <w:right w:val="single" w:color="auto" w:sz="4" w:space="0"/>
            </w:tcBorders>
            <w:noWrap/>
            <w:vAlign w:val="center"/>
          </w:tcPr>
          <w:p w14:paraId="71EC422B">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cs="仿宋_GB2312"/>
                <w:color w:val="000000"/>
                <w:kern w:val="0"/>
                <w:sz w:val="24"/>
                <w:szCs w:val="24"/>
                <w:lang w:val="en-US" w:eastAsia="zh-CN"/>
              </w:rPr>
              <w:t>考核单位项目完成的质量达标情况</w:t>
            </w:r>
          </w:p>
        </w:tc>
      </w:tr>
      <w:tr w14:paraId="440CE54E">
        <w:tblPrEx>
          <w:tblCellMar>
            <w:top w:w="0" w:type="dxa"/>
            <w:left w:w="108" w:type="dxa"/>
            <w:bottom w:w="0" w:type="dxa"/>
            <w:right w:w="108" w:type="dxa"/>
          </w:tblCellMar>
        </w:tblPrEx>
        <w:trPr>
          <w:trHeight w:val="270" w:hRule="atLeast"/>
          <w:jc w:val="center"/>
        </w:trPr>
        <w:tc>
          <w:tcPr>
            <w:tcW w:w="1098" w:type="pct"/>
            <w:vMerge w:val="continue"/>
            <w:tcBorders>
              <w:left w:val="single" w:color="auto" w:sz="4" w:space="0"/>
              <w:right w:val="single" w:color="auto" w:sz="4" w:space="0"/>
            </w:tcBorders>
            <w:noWrap/>
            <w:vAlign w:val="center"/>
          </w:tcPr>
          <w:p w14:paraId="492C627F">
            <w:pPr>
              <w:widowControl/>
              <w:ind w:left="0" w:leftChars="0" w:firstLine="0" w:firstLineChars="0"/>
              <w:jc w:val="both"/>
              <w:rPr>
                <w:rFonts w:hint="eastAsia" w:ascii="仿宋_GB2312" w:hAnsi="仿宋_GB2312" w:eastAsia="仿宋_GB2312" w:cs="仿宋_GB2312"/>
                <w:color w:val="000000"/>
                <w:kern w:val="0"/>
                <w:sz w:val="24"/>
                <w:szCs w:val="24"/>
                <w:lang w:eastAsia="zh-CN"/>
              </w:rPr>
            </w:pPr>
          </w:p>
        </w:tc>
        <w:tc>
          <w:tcPr>
            <w:tcW w:w="723" w:type="pct"/>
            <w:vMerge w:val="continue"/>
            <w:tcBorders>
              <w:left w:val="single" w:color="auto" w:sz="4" w:space="0"/>
              <w:bottom w:val="single" w:color="auto" w:sz="4" w:space="0"/>
              <w:right w:val="single" w:color="auto" w:sz="4" w:space="0"/>
            </w:tcBorders>
            <w:noWrap/>
            <w:vAlign w:val="center"/>
          </w:tcPr>
          <w:p w14:paraId="5BB69776">
            <w:pPr>
              <w:widowControl/>
              <w:jc w:val="center"/>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0925852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环境执法工作合格率</w:t>
            </w:r>
          </w:p>
        </w:tc>
        <w:tc>
          <w:tcPr>
            <w:tcW w:w="959" w:type="pct"/>
            <w:tcBorders>
              <w:top w:val="single" w:color="auto" w:sz="4" w:space="0"/>
              <w:left w:val="single" w:color="auto" w:sz="4" w:space="0"/>
              <w:bottom w:val="single" w:color="auto" w:sz="4" w:space="0"/>
              <w:right w:val="single" w:color="auto" w:sz="4" w:space="0"/>
            </w:tcBorders>
            <w:noWrap/>
            <w:vAlign w:val="center"/>
          </w:tcPr>
          <w:p w14:paraId="6E8742E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100%</w:t>
            </w:r>
          </w:p>
        </w:tc>
        <w:tc>
          <w:tcPr>
            <w:tcW w:w="1197" w:type="pct"/>
            <w:tcBorders>
              <w:top w:val="single" w:color="auto" w:sz="4" w:space="0"/>
              <w:left w:val="single" w:color="auto" w:sz="4" w:space="0"/>
              <w:bottom w:val="single" w:color="auto" w:sz="4" w:space="0"/>
              <w:right w:val="single" w:color="auto" w:sz="4" w:space="0"/>
            </w:tcBorders>
            <w:noWrap/>
            <w:vAlign w:val="center"/>
          </w:tcPr>
          <w:p w14:paraId="411B759D">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cs="仿宋_GB2312"/>
                <w:color w:val="000000"/>
                <w:kern w:val="0"/>
                <w:sz w:val="24"/>
                <w:szCs w:val="24"/>
                <w:lang w:val="en-US" w:eastAsia="zh-CN"/>
              </w:rPr>
              <w:t>考核单位项目完成的质量达标情况</w:t>
            </w:r>
          </w:p>
        </w:tc>
      </w:tr>
      <w:tr w14:paraId="0415D1F0">
        <w:tblPrEx>
          <w:tblCellMar>
            <w:top w:w="0" w:type="dxa"/>
            <w:left w:w="108" w:type="dxa"/>
            <w:bottom w:w="0" w:type="dxa"/>
            <w:right w:w="108" w:type="dxa"/>
          </w:tblCellMar>
        </w:tblPrEx>
        <w:trPr>
          <w:trHeight w:val="270" w:hRule="atLeast"/>
          <w:jc w:val="center"/>
        </w:trPr>
        <w:tc>
          <w:tcPr>
            <w:tcW w:w="1098" w:type="pct"/>
            <w:vMerge w:val="continue"/>
            <w:tcBorders>
              <w:left w:val="single" w:color="auto" w:sz="4" w:space="0"/>
              <w:right w:val="single" w:color="auto" w:sz="4" w:space="0"/>
            </w:tcBorders>
            <w:noWrap/>
            <w:vAlign w:val="center"/>
          </w:tcPr>
          <w:p w14:paraId="5B7F8994">
            <w:pPr>
              <w:widowControl/>
              <w:ind w:left="0" w:leftChars="0" w:firstLine="0" w:firstLineChars="0"/>
              <w:jc w:val="both"/>
              <w:rPr>
                <w:rFonts w:hint="eastAsia" w:ascii="仿宋_GB2312" w:hAnsi="仿宋_GB2312" w:eastAsia="仿宋_GB2312" w:cs="仿宋_GB2312"/>
                <w:color w:val="000000"/>
                <w:kern w:val="0"/>
                <w:sz w:val="24"/>
                <w:szCs w:val="24"/>
                <w:lang w:eastAsia="zh-CN"/>
              </w:rPr>
            </w:pPr>
          </w:p>
        </w:tc>
        <w:tc>
          <w:tcPr>
            <w:tcW w:w="723" w:type="pct"/>
            <w:vMerge w:val="continue"/>
            <w:tcBorders>
              <w:left w:val="single" w:color="auto" w:sz="4" w:space="0"/>
              <w:bottom w:val="single" w:color="auto" w:sz="4" w:space="0"/>
              <w:right w:val="single" w:color="auto" w:sz="4" w:space="0"/>
            </w:tcBorders>
            <w:noWrap/>
            <w:vAlign w:val="center"/>
          </w:tcPr>
          <w:p w14:paraId="365FBFD8">
            <w:pPr>
              <w:widowControl/>
              <w:jc w:val="center"/>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1DF181A9">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辐射环境质量监测及重点污染源监督性监测</w:t>
            </w:r>
            <w:r>
              <w:rPr>
                <w:rFonts w:hint="eastAsia" w:ascii="仿宋_GB2312" w:hAnsi="仿宋_GB2312" w:cs="仿宋_GB2312"/>
                <w:color w:val="000000"/>
                <w:kern w:val="0"/>
                <w:sz w:val="24"/>
                <w:szCs w:val="24"/>
                <w:lang w:val="en-US" w:eastAsia="zh-CN"/>
              </w:rPr>
              <w:t>合格率</w:t>
            </w:r>
          </w:p>
        </w:tc>
        <w:tc>
          <w:tcPr>
            <w:tcW w:w="959" w:type="pct"/>
            <w:tcBorders>
              <w:top w:val="single" w:color="auto" w:sz="4" w:space="0"/>
              <w:left w:val="single" w:color="auto" w:sz="4" w:space="0"/>
              <w:bottom w:val="single" w:color="auto" w:sz="4" w:space="0"/>
              <w:right w:val="single" w:color="auto" w:sz="4" w:space="0"/>
            </w:tcBorders>
            <w:noWrap/>
            <w:vAlign w:val="center"/>
          </w:tcPr>
          <w:p w14:paraId="6C99A31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100%</w:t>
            </w:r>
          </w:p>
        </w:tc>
        <w:tc>
          <w:tcPr>
            <w:tcW w:w="1197" w:type="pct"/>
            <w:tcBorders>
              <w:top w:val="single" w:color="auto" w:sz="4" w:space="0"/>
              <w:left w:val="single" w:color="auto" w:sz="4" w:space="0"/>
              <w:bottom w:val="single" w:color="auto" w:sz="4" w:space="0"/>
              <w:right w:val="single" w:color="auto" w:sz="4" w:space="0"/>
            </w:tcBorders>
            <w:noWrap/>
            <w:vAlign w:val="center"/>
          </w:tcPr>
          <w:p w14:paraId="3B51BA34">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cs="仿宋_GB2312"/>
                <w:color w:val="000000"/>
                <w:kern w:val="0"/>
                <w:sz w:val="24"/>
                <w:szCs w:val="24"/>
                <w:lang w:val="en-US" w:eastAsia="zh-CN"/>
              </w:rPr>
              <w:t>考核单位项目完成的质量达标情况</w:t>
            </w:r>
          </w:p>
        </w:tc>
      </w:tr>
      <w:tr w14:paraId="37180392">
        <w:tblPrEx>
          <w:tblCellMar>
            <w:top w:w="0" w:type="dxa"/>
            <w:left w:w="108" w:type="dxa"/>
            <w:bottom w:w="0" w:type="dxa"/>
            <w:right w:w="108" w:type="dxa"/>
          </w:tblCellMar>
        </w:tblPrEx>
        <w:trPr>
          <w:trHeight w:val="270" w:hRule="atLeast"/>
          <w:jc w:val="center"/>
        </w:trPr>
        <w:tc>
          <w:tcPr>
            <w:tcW w:w="1098" w:type="pct"/>
            <w:vMerge w:val="continue"/>
            <w:tcBorders>
              <w:left w:val="single" w:color="auto" w:sz="4" w:space="0"/>
              <w:right w:val="single" w:color="auto" w:sz="4" w:space="0"/>
            </w:tcBorders>
            <w:noWrap/>
            <w:vAlign w:val="center"/>
          </w:tcPr>
          <w:p w14:paraId="6450444E">
            <w:pPr>
              <w:widowControl/>
              <w:ind w:left="0" w:leftChars="0" w:firstLine="0" w:firstLineChars="0"/>
              <w:jc w:val="both"/>
              <w:rPr>
                <w:rFonts w:hint="eastAsia" w:ascii="仿宋_GB2312" w:hAnsi="仿宋_GB2312" w:eastAsia="仿宋_GB2312" w:cs="仿宋_GB2312"/>
                <w:color w:val="000000"/>
                <w:kern w:val="0"/>
                <w:sz w:val="24"/>
                <w:szCs w:val="24"/>
                <w:lang w:eastAsia="zh-CN"/>
              </w:rPr>
            </w:pPr>
          </w:p>
        </w:tc>
        <w:tc>
          <w:tcPr>
            <w:tcW w:w="723" w:type="pct"/>
            <w:vMerge w:val="continue"/>
            <w:tcBorders>
              <w:left w:val="single" w:color="auto" w:sz="4" w:space="0"/>
              <w:bottom w:val="single" w:color="auto" w:sz="4" w:space="0"/>
              <w:right w:val="single" w:color="auto" w:sz="4" w:space="0"/>
            </w:tcBorders>
            <w:noWrap/>
            <w:vAlign w:val="center"/>
          </w:tcPr>
          <w:p w14:paraId="28A83D4C">
            <w:pPr>
              <w:widowControl/>
              <w:jc w:val="center"/>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61F46D87">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rPr>
            </w:pPr>
            <w:r>
              <w:rPr>
                <w:rFonts w:hint="eastAsia" w:ascii="仿宋_GB2312" w:hAnsi="仿宋_GB2312" w:cs="仿宋_GB2312"/>
                <w:color w:val="000000"/>
                <w:kern w:val="0"/>
                <w:sz w:val="24"/>
                <w:szCs w:val="24"/>
                <w:lang w:val="en-US" w:eastAsia="zh-CN"/>
              </w:rPr>
              <w:t>入河排污口排查合格率</w:t>
            </w:r>
          </w:p>
        </w:tc>
        <w:tc>
          <w:tcPr>
            <w:tcW w:w="959" w:type="pct"/>
            <w:tcBorders>
              <w:top w:val="single" w:color="auto" w:sz="4" w:space="0"/>
              <w:left w:val="single" w:color="auto" w:sz="4" w:space="0"/>
              <w:bottom w:val="single" w:color="auto" w:sz="4" w:space="0"/>
              <w:right w:val="single" w:color="auto" w:sz="4" w:space="0"/>
            </w:tcBorders>
            <w:noWrap/>
            <w:vAlign w:val="center"/>
          </w:tcPr>
          <w:p w14:paraId="658829A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100%</w:t>
            </w:r>
          </w:p>
        </w:tc>
        <w:tc>
          <w:tcPr>
            <w:tcW w:w="1197" w:type="pct"/>
            <w:tcBorders>
              <w:top w:val="single" w:color="auto" w:sz="4" w:space="0"/>
              <w:left w:val="single" w:color="auto" w:sz="4" w:space="0"/>
              <w:bottom w:val="single" w:color="auto" w:sz="4" w:space="0"/>
              <w:right w:val="single" w:color="auto" w:sz="4" w:space="0"/>
            </w:tcBorders>
            <w:noWrap/>
            <w:vAlign w:val="center"/>
          </w:tcPr>
          <w:p w14:paraId="293F3498">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cs="仿宋_GB2312"/>
                <w:color w:val="000000"/>
                <w:kern w:val="0"/>
                <w:sz w:val="24"/>
                <w:szCs w:val="24"/>
                <w:lang w:val="en-US" w:eastAsia="zh-CN"/>
              </w:rPr>
              <w:t>考核单位项目完成的质量达标情况</w:t>
            </w:r>
          </w:p>
        </w:tc>
      </w:tr>
      <w:tr w14:paraId="44BE7FEE">
        <w:tblPrEx>
          <w:tblCellMar>
            <w:top w:w="0" w:type="dxa"/>
            <w:left w:w="108" w:type="dxa"/>
            <w:bottom w:w="0" w:type="dxa"/>
            <w:right w:w="108" w:type="dxa"/>
          </w:tblCellMar>
        </w:tblPrEx>
        <w:trPr>
          <w:trHeight w:val="270" w:hRule="atLeast"/>
          <w:jc w:val="center"/>
        </w:trPr>
        <w:tc>
          <w:tcPr>
            <w:tcW w:w="1098" w:type="pct"/>
            <w:vMerge w:val="continue"/>
            <w:tcBorders>
              <w:left w:val="single" w:color="auto" w:sz="4" w:space="0"/>
              <w:right w:val="single" w:color="auto" w:sz="4" w:space="0"/>
            </w:tcBorders>
            <w:noWrap/>
            <w:vAlign w:val="center"/>
          </w:tcPr>
          <w:p w14:paraId="7218E30B">
            <w:pPr>
              <w:widowControl/>
              <w:ind w:left="0" w:leftChars="0" w:firstLine="0" w:firstLineChars="0"/>
              <w:jc w:val="both"/>
              <w:rPr>
                <w:rFonts w:hint="eastAsia" w:ascii="仿宋_GB2312" w:hAnsi="仿宋_GB2312" w:eastAsia="仿宋_GB2312" w:cs="仿宋_GB2312"/>
                <w:color w:val="000000"/>
                <w:kern w:val="0"/>
                <w:sz w:val="24"/>
                <w:szCs w:val="24"/>
                <w:lang w:eastAsia="zh-CN"/>
              </w:rPr>
            </w:pPr>
          </w:p>
        </w:tc>
        <w:tc>
          <w:tcPr>
            <w:tcW w:w="723" w:type="pct"/>
            <w:vMerge w:val="continue"/>
            <w:tcBorders>
              <w:left w:val="single" w:color="auto" w:sz="4" w:space="0"/>
              <w:bottom w:val="single" w:color="auto" w:sz="4" w:space="0"/>
              <w:right w:val="single" w:color="auto" w:sz="4" w:space="0"/>
            </w:tcBorders>
            <w:noWrap/>
            <w:vAlign w:val="center"/>
          </w:tcPr>
          <w:p w14:paraId="4573A703">
            <w:pPr>
              <w:widowControl/>
              <w:jc w:val="center"/>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4BBB16E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宣传活动的知晓率</w:t>
            </w:r>
          </w:p>
        </w:tc>
        <w:tc>
          <w:tcPr>
            <w:tcW w:w="959" w:type="pct"/>
            <w:tcBorders>
              <w:top w:val="single" w:color="auto" w:sz="4" w:space="0"/>
              <w:left w:val="single" w:color="auto" w:sz="4" w:space="0"/>
              <w:bottom w:val="single" w:color="auto" w:sz="4" w:space="0"/>
              <w:right w:val="single" w:color="auto" w:sz="4" w:space="0"/>
            </w:tcBorders>
            <w:noWrap/>
            <w:vAlign w:val="center"/>
          </w:tcPr>
          <w:p w14:paraId="68CD5937">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≥95%</w:t>
            </w:r>
          </w:p>
        </w:tc>
        <w:tc>
          <w:tcPr>
            <w:tcW w:w="1197" w:type="pct"/>
            <w:tcBorders>
              <w:top w:val="single" w:color="auto" w:sz="4" w:space="0"/>
              <w:left w:val="single" w:color="auto" w:sz="4" w:space="0"/>
              <w:bottom w:val="single" w:color="auto" w:sz="4" w:space="0"/>
              <w:right w:val="single" w:color="auto" w:sz="4" w:space="0"/>
            </w:tcBorders>
            <w:noWrap/>
            <w:vAlign w:val="center"/>
          </w:tcPr>
          <w:p w14:paraId="7E89EE4C">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cs="仿宋_GB2312"/>
                <w:color w:val="000000"/>
                <w:kern w:val="0"/>
                <w:sz w:val="24"/>
                <w:szCs w:val="24"/>
                <w:lang w:val="en-US" w:eastAsia="zh-CN"/>
              </w:rPr>
              <w:t>考核单位项目完成的质量达标情况</w:t>
            </w:r>
          </w:p>
        </w:tc>
      </w:tr>
      <w:tr w14:paraId="5A722ED3">
        <w:tblPrEx>
          <w:tblCellMar>
            <w:top w:w="0" w:type="dxa"/>
            <w:left w:w="108" w:type="dxa"/>
            <w:bottom w:w="0" w:type="dxa"/>
            <w:right w:w="108" w:type="dxa"/>
          </w:tblCellMar>
        </w:tblPrEx>
        <w:trPr>
          <w:trHeight w:val="270" w:hRule="atLeast"/>
          <w:jc w:val="center"/>
        </w:trPr>
        <w:tc>
          <w:tcPr>
            <w:tcW w:w="1098" w:type="pct"/>
            <w:vMerge w:val="continue"/>
            <w:tcBorders>
              <w:left w:val="single" w:color="auto" w:sz="4" w:space="0"/>
              <w:right w:val="single" w:color="auto" w:sz="4" w:space="0"/>
            </w:tcBorders>
            <w:noWrap/>
            <w:vAlign w:val="center"/>
          </w:tcPr>
          <w:p w14:paraId="10664C5B">
            <w:pPr>
              <w:widowControl/>
              <w:ind w:left="0" w:leftChars="0" w:firstLine="0" w:firstLineChars="0"/>
              <w:jc w:val="both"/>
              <w:rPr>
                <w:rFonts w:hint="eastAsia" w:ascii="仿宋_GB2312" w:hAnsi="仿宋_GB2312" w:eastAsia="仿宋_GB2312" w:cs="仿宋_GB2312"/>
                <w:color w:val="000000"/>
                <w:kern w:val="0"/>
                <w:sz w:val="24"/>
                <w:szCs w:val="24"/>
                <w:lang w:eastAsia="zh-CN"/>
              </w:rPr>
            </w:pPr>
          </w:p>
        </w:tc>
        <w:tc>
          <w:tcPr>
            <w:tcW w:w="723" w:type="pct"/>
            <w:vMerge w:val="continue"/>
            <w:tcBorders>
              <w:left w:val="single" w:color="auto" w:sz="4" w:space="0"/>
              <w:bottom w:val="single" w:color="auto" w:sz="4" w:space="0"/>
              <w:right w:val="single" w:color="auto" w:sz="4" w:space="0"/>
            </w:tcBorders>
            <w:noWrap/>
            <w:vAlign w:val="center"/>
          </w:tcPr>
          <w:p w14:paraId="708D9222">
            <w:pPr>
              <w:widowControl/>
              <w:jc w:val="center"/>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5F2A5FD7">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维护设备故障率</w:t>
            </w:r>
          </w:p>
        </w:tc>
        <w:tc>
          <w:tcPr>
            <w:tcW w:w="959" w:type="pct"/>
            <w:tcBorders>
              <w:top w:val="single" w:color="auto" w:sz="4" w:space="0"/>
              <w:left w:val="single" w:color="auto" w:sz="4" w:space="0"/>
              <w:bottom w:val="single" w:color="auto" w:sz="4" w:space="0"/>
              <w:right w:val="single" w:color="auto" w:sz="4" w:space="0"/>
            </w:tcBorders>
            <w:noWrap/>
            <w:vAlign w:val="center"/>
          </w:tcPr>
          <w:p w14:paraId="65B27A3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0</w:t>
            </w:r>
          </w:p>
        </w:tc>
        <w:tc>
          <w:tcPr>
            <w:tcW w:w="1197" w:type="pct"/>
            <w:tcBorders>
              <w:top w:val="single" w:color="auto" w:sz="4" w:space="0"/>
              <w:left w:val="single" w:color="auto" w:sz="4" w:space="0"/>
              <w:bottom w:val="single" w:color="auto" w:sz="4" w:space="0"/>
              <w:right w:val="single" w:color="auto" w:sz="4" w:space="0"/>
            </w:tcBorders>
            <w:noWrap/>
            <w:vAlign w:val="center"/>
          </w:tcPr>
          <w:p w14:paraId="52FA49E4">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cs="仿宋_GB2312"/>
                <w:color w:val="000000"/>
                <w:kern w:val="0"/>
                <w:sz w:val="24"/>
                <w:szCs w:val="24"/>
                <w:lang w:val="en-US" w:eastAsia="zh-CN"/>
              </w:rPr>
              <w:t>考核单位项目完成的质量达标情况</w:t>
            </w:r>
          </w:p>
        </w:tc>
      </w:tr>
      <w:tr w14:paraId="674CD144">
        <w:tblPrEx>
          <w:tblCellMar>
            <w:top w:w="0" w:type="dxa"/>
            <w:left w:w="108" w:type="dxa"/>
            <w:bottom w:w="0" w:type="dxa"/>
            <w:right w:w="108" w:type="dxa"/>
          </w:tblCellMar>
        </w:tblPrEx>
        <w:trPr>
          <w:trHeight w:val="270" w:hRule="atLeast"/>
          <w:jc w:val="center"/>
        </w:trPr>
        <w:tc>
          <w:tcPr>
            <w:tcW w:w="1098" w:type="pct"/>
            <w:vMerge w:val="continue"/>
            <w:tcBorders>
              <w:left w:val="single" w:color="auto" w:sz="4" w:space="0"/>
              <w:right w:val="single" w:color="auto" w:sz="4" w:space="0"/>
            </w:tcBorders>
            <w:noWrap/>
            <w:vAlign w:val="center"/>
          </w:tcPr>
          <w:p w14:paraId="762ECEF7">
            <w:pPr>
              <w:widowControl/>
              <w:ind w:left="0" w:leftChars="0" w:firstLine="0" w:firstLineChars="0"/>
              <w:jc w:val="both"/>
              <w:rPr>
                <w:rFonts w:hint="eastAsia" w:ascii="仿宋_GB2312" w:hAnsi="仿宋_GB2312" w:eastAsia="仿宋_GB2312" w:cs="仿宋_GB2312"/>
                <w:color w:val="000000"/>
                <w:kern w:val="0"/>
                <w:sz w:val="24"/>
                <w:szCs w:val="24"/>
                <w:lang w:eastAsia="zh-CN"/>
              </w:rPr>
            </w:pPr>
          </w:p>
        </w:tc>
        <w:tc>
          <w:tcPr>
            <w:tcW w:w="723" w:type="pct"/>
            <w:vMerge w:val="continue"/>
            <w:tcBorders>
              <w:left w:val="single" w:color="auto" w:sz="4" w:space="0"/>
              <w:bottom w:val="single" w:color="auto" w:sz="4" w:space="0"/>
              <w:right w:val="single" w:color="auto" w:sz="4" w:space="0"/>
            </w:tcBorders>
            <w:noWrap/>
            <w:vAlign w:val="center"/>
          </w:tcPr>
          <w:p w14:paraId="67DC13B2">
            <w:pPr>
              <w:widowControl/>
              <w:jc w:val="center"/>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41B2EA8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实施方案编制专家评审通过率</w:t>
            </w:r>
          </w:p>
        </w:tc>
        <w:tc>
          <w:tcPr>
            <w:tcW w:w="959" w:type="pct"/>
            <w:tcBorders>
              <w:top w:val="single" w:color="auto" w:sz="4" w:space="0"/>
              <w:left w:val="single" w:color="auto" w:sz="4" w:space="0"/>
              <w:bottom w:val="single" w:color="auto" w:sz="4" w:space="0"/>
              <w:right w:val="single" w:color="auto" w:sz="4" w:space="0"/>
            </w:tcBorders>
            <w:noWrap/>
            <w:vAlign w:val="center"/>
          </w:tcPr>
          <w:p w14:paraId="6179D4F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100%</w:t>
            </w:r>
          </w:p>
        </w:tc>
        <w:tc>
          <w:tcPr>
            <w:tcW w:w="1197" w:type="pct"/>
            <w:tcBorders>
              <w:top w:val="single" w:color="auto" w:sz="4" w:space="0"/>
              <w:left w:val="single" w:color="auto" w:sz="4" w:space="0"/>
              <w:bottom w:val="single" w:color="auto" w:sz="4" w:space="0"/>
              <w:right w:val="single" w:color="auto" w:sz="4" w:space="0"/>
            </w:tcBorders>
            <w:noWrap/>
            <w:vAlign w:val="center"/>
          </w:tcPr>
          <w:p w14:paraId="6D77C78F">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cs="仿宋_GB2312"/>
                <w:color w:val="000000"/>
                <w:kern w:val="0"/>
                <w:sz w:val="24"/>
                <w:szCs w:val="24"/>
                <w:lang w:val="en-US" w:eastAsia="zh-CN"/>
              </w:rPr>
              <w:t>考核单位项目完成的质量达标情况</w:t>
            </w:r>
          </w:p>
        </w:tc>
      </w:tr>
      <w:tr w14:paraId="78CE3811">
        <w:tblPrEx>
          <w:tblCellMar>
            <w:top w:w="0" w:type="dxa"/>
            <w:left w:w="108" w:type="dxa"/>
            <w:bottom w:w="0" w:type="dxa"/>
            <w:right w:w="108" w:type="dxa"/>
          </w:tblCellMar>
        </w:tblPrEx>
        <w:trPr>
          <w:trHeight w:val="270" w:hRule="atLeast"/>
          <w:jc w:val="center"/>
        </w:trPr>
        <w:tc>
          <w:tcPr>
            <w:tcW w:w="1098" w:type="pct"/>
            <w:vMerge w:val="continue"/>
            <w:tcBorders>
              <w:left w:val="single" w:color="auto" w:sz="4" w:space="0"/>
              <w:right w:val="single" w:color="auto" w:sz="4" w:space="0"/>
            </w:tcBorders>
            <w:noWrap/>
            <w:vAlign w:val="center"/>
          </w:tcPr>
          <w:p w14:paraId="624D8E4F">
            <w:pPr>
              <w:widowControl/>
              <w:ind w:left="0" w:leftChars="0" w:firstLine="0" w:firstLineChars="0"/>
              <w:jc w:val="both"/>
              <w:rPr>
                <w:rFonts w:hint="eastAsia" w:ascii="仿宋_GB2312" w:hAnsi="仿宋_GB2312" w:eastAsia="仿宋_GB2312" w:cs="仿宋_GB2312"/>
                <w:color w:val="000000"/>
                <w:kern w:val="0"/>
                <w:sz w:val="24"/>
                <w:szCs w:val="24"/>
                <w:lang w:eastAsia="zh-CN"/>
              </w:rPr>
            </w:pPr>
          </w:p>
        </w:tc>
        <w:tc>
          <w:tcPr>
            <w:tcW w:w="723" w:type="pct"/>
            <w:vMerge w:val="continue"/>
            <w:tcBorders>
              <w:left w:val="single" w:color="auto" w:sz="4" w:space="0"/>
              <w:bottom w:val="single" w:color="auto" w:sz="4" w:space="0"/>
              <w:right w:val="single" w:color="auto" w:sz="4" w:space="0"/>
            </w:tcBorders>
            <w:noWrap/>
            <w:vAlign w:val="center"/>
          </w:tcPr>
          <w:p w14:paraId="6C8E74CE">
            <w:pPr>
              <w:widowControl/>
              <w:jc w:val="center"/>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22D7352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培训人员的合格率</w:t>
            </w:r>
          </w:p>
        </w:tc>
        <w:tc>
          <w:tcPr>
            <w:tcW w:w="959" w:type="pct"/>
            <w:tcBorders>
              <w:top w:val="single" w:color="auto" w:sz="4" w:space="0"/>
              <w:left w:val="single" w:color="auto" w:sz="4" w:space="0"/>
              <w:bottom w:val="single" w:color="auto" w:sz="4" w:space="0"/>
              <w:right w:val="single" w:color="auto" w:sz="4" w:space="0"/>
            </w:tcBorders>
            <w:noWrap/>
            <w:vAlign w:val="center"/>
          </w:tcPr>
          <w:p w14:paraId="409A141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100%</w:t>
            </w:r>
          </w:p>
        </w:tc>
        <w:tc>
          <w:tcPr>
            <w:tcW w:w="1197" w:type="pct"/>
            <w:tcBorders>
              <w:top w:val="single" w:color="auto" w:sz="4" w:space="0"/>
              <w:left w:val="single" w:color="auto" w:sz="4" w:space="0"/>
              <w:bottom w:val="single" w:color="auto" w:sz="4" w:space="0"/>
              <w:right w:val="single" w:color="auto" w:sz="4" w:space="0"/>
            </w:tcBorders>
            <w:noWrap/>
            <w:vAlign w:val="center"/>
          </w:tcPr>
          <w:p w14:paraId="3F8A72BA">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cs="仿宋_GB2312"/>
                <w:color w:val="000000"/>
                <w:kern w:val="0"/>
                <w:sz w:val="24"/>
                <w:szCs w:val="24"/>
                <w:lang w:val="en-US" w:eastAsia="zh-CN"/>
              </w:rPr>
              <w:t>考核单位项目完成的质量达标情况</w:t>
            </w:r>
          </w:p>
        </w:tc>
      </w:tr>
      <w:tr w14:paraId="4AB3D0C8">
        <w:tblPrEx>
          <w:tblCellMar>
            <w:top w:w="0" w:type="dxa"/>
            <w:left w:w="108" w:type="dxa"/>
            <w:bottom w:w="0" w:type="dxa"/>
            <w:right w:w="108" w:type="dxa"/>
          </w:tblCellMar>
        </w:tblPrEx>
        <w:trPr>
          <w:trHeight w:val="270" w:hRule="atLeast"/>
          <w:jc w:val="center"/>
        </w:trPr>
        <w:tc>
          <w:tcPr>
            <w:tcW w:w="1098" w:type="pct"/>
            <w:vMerge w:val="continue"/>
            <w:tcBorders>
              <w:left w:val="single" w:color="auto" w:sz="4" w:space="0"/>
              <w:right w:val="single" w:color="auto" w:sz="4" w:space="0"/>
            </w:tcBorders>
            <w:noWrap/>
            <w:vAlign w:val="center"/>
          </w:tcPr>
          <w:p w14:paraId="61327161">
            <w:pPr>
              <w:widowControl/>
              <w:ind w:left="0" w:leftChars="0" w:firstLine="0" w:firstLineChars="0"/>
              <w:jc w:val="both"/>
              <w:rPr>
                <w:rFonts w:hint="eastAsia" w:ascii="仿宋_GB2312" w:hAnsi="仿宋_GB2312" w:eastAsia="仿宋_GB2312" w:cs="仿宋_GB2312"/>
                <w:color w:val="000000"/>
                <w:kern w:val="0"/>
                <w:sz w:val="24"/>
                <w:szCs w:val="24"/>
                <w:lang w:eastAsia="zh-CN"/>
              </w:rPr>
            </w:pPr>
          </w:p>
        </w:tc>
        <w:tc>
          <w:tcPr>
            <w:tcW w:w="723" w:type="pct"/>
            <w:vMerge w:val="continue"/>
            <w:tcBorders>
              <w:left w:val="single" w:color="auto" w:sz="4" w:space="0"/>
              <w:bottom w:val="single" w:color="auto" w:sz="4" w:space="0"/>
              <w:right w:val="single" w:color="auto" w:sz="4" w:space="0"/>
            </w:tcBorders>
            <w:noWrap/>
            <w:vAlign w:val="center"/>
          </w:tcPr>
          <w:p w14:paraId="105BCE53">
            <w:pPr>
              <w:widowControl/>
              <w:jc w:val="center"/>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48617877">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采购应急物资装备验收合格率</w:t>
            </w:r>
          </w:p>
        </w:tc>
        <w:tc>
          <w:tcPr>
            <w:tcW w:w="959" w:type="pct"/>
            <w:tcBorders>
              <w:top w:val="single" w:color="auto" w:sz="4" w:space="0"/>
              <w:left w:val="single" w:color="auto" w:sz="4" w:space="0"/>
              <w:bottom w:val="single" w:color="auto" w:sz="4" w:space="0"/>
              <w:right w:val="single" w:color="auto" w:sz="4" w:space="0"/>
            </w:tcBorders>
            <w:noWrap/>
            <w:vAlign w:val="center"/>
          </w:tcPr>
          <w:p w14:paraId="0C21C09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100%</w:t>
            </w:r>
          </w:p>
        </w:tc>
        <w:tc>
          <w:tcPr>
            <w:tcW w:w="1197" w:type="pct"/>
            <w:tcBorders>
              <w:top w:val="single" w:color="auto" w:sz="4" w:space="0"/>
              <w:left w:val="single" w:color="auto" w:sz="4" w:space="0"/>
              <w:bottom w:val="single" w:color="auto" w:sz="4" w:space="0"/>
              <w:right w:val="single" w:color="auto" w:sz="4" w:space="0"/>
            </w:tcBorders>
            <w:noWrap/>
            <w:vAlign w:val="center"/>
          </w:tcPr>
          <w:p w14:paraId="0243D841">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cs="仿宋_GB2312"/>
                <w:color w:val="000000"/>
                <w:kern w:val="0"/>
                <w:sz w:val="24"/>
                <w:szCs w:val="24"/>
                <w:lang w:val="en-US" w:eastAsia="zh-CN"/>
              </w:rPr>
              <w:t>考核单位项目完成的质量达标情况</w:t>
            </w:r>
          </w:p>
        </w:tc>
      </w:tr>
      <w:tr w14:paraId="25AEBA67">
        <w:tblPrEx>
          <w:tblCellMar>
            <w:top w:w="0" w:type="dxa"/>
            <w:left w:w="108" w:type="dxa"/>
            <w:bottom w:w="0" w:type="dxa"/>
            <w:right w:w="108" w:type="dxa"/>
          </w:tblCellMar>
        </w:tblPrEx>
        <w:trPr>
          <w:trHeight w:val="270" w:hRule="atLeast"/>
          <w:jc w:val="center"/>
        </w:trPr>
        <w:tc>
          <w:tcPr>
            <w:tcW w:w="1098" w:type="pct"/>
            <w:vMerge w:val="continue"/>
            <w:tcBorders>
              <w:left w:val="single" w:color="auto" w:sz="4" w:space="0"/>
              <w:right w:val="single" w:color="auto" w:sz="4" w:space="0"/>
            </w:tcBorders>
            <w:noWrap/>
            <w:vAlign w:val="center"/>
          </w:tcPr>
          <w:p w14:paraId="6ACD516D">
            <w:pPr>
              <w:widowControl/>
              <w:ind w:left="0" w:leftChars="0" w:firstLine="0" w:firstLineChars="0"/>
              <w:jc w:val="both"/>
              <w:rPr>
                <w:rFonts w:hint="eastAsia" w:ascii="仿宋_GB2312" w:hAnsi="仿宋_GB2312" w:eastAsia="仿宋_GB2312" w:cs="仿宋_GB2312"/>
                <w:color w:val="000000"/>
                <w:kern w:val="0"/>
                <w:sz w:val="24"/>
                <w:szCs w:val="24"/>
                <w:lang w:eastAsia="zh-CN"/>
              </w:rPr>
            </w:pPr>
          </w:p>
        </w:tc>
        <w:tc>
          <w:tcPr>
            <w:tcW w:w="723" w:type="pct"/>
            <w:vMerge w:val="continue"/>
            <w:tcBorders>
              <w:left w:val="single" w:color="auto" w:sz="4" w:space="0"/>
              <w:bottom w:val="single" w:color="auto" w:sz="4" w:space="0"/>
              <w:right w:val="single" w:color="auto" w:sz="4" w:space="0"/>
            </w:tcBorders>
            <w:noWrap/>
            <w:vAlign w:val="center"/>
          </w:tcPr>
          <w:p w14:paraId="66E1FC2C">
            <w:pPr>
              <w:widowControl/>
              <w:jc w:val="center"/>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7AEDBFF3">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水质监测自动站征地及“四通一平</w:t>
            </w:r>
            <w:r>
              <w:rPr>
                <w:rFonts w:hint="eastAsia" w:ascii="仿宋_GB2312" w:hAnsi="仿宋_GB2312" w:cs="仿宋_GB2312"/>
                <w:color w:val="000000"/>
                <w:kern w:val="0"/>
                <w:sz w:val="24"/>
                <w:szCs w:val="24"/>
                <w:lang w:eastAsia="zh-CN"/>
              </w:rPr>
              <w:t>”</w:t>
            </w:r>
            <w:r>
              <w:rPr>
                <w:rFonts w:hint="eastAsia" w:ascii="仿宋_GB2312" w:hAnsi="仿宋_GB2312" w:cs="仿宋_GB2312"/>
                <w:color w:val="000000"/>
                <w:kern w:val="0"/>
                <w:sz w:val="24"/>
                <w:szCs w:val="24"/>
                <w:lang w:val="en-US" w:eastAsia="zh-CN"/>
              </w:rPr>
              <w:t>验收合格率</w:t>
            </w:r>
          </w:p>
        </w:tc>
        <w:tc>
          <w:tcPr>
            <w:tcW w:w="959" w:type="pct"/>
            <w:tcBorders>
              <w:top w:val="single" w:color="auto" w:sz="4" w:space="0"/>
              <w:left w:val="single" w:color="auto" w:sz="4" w:space="0"/>
              <w:bottom w:val="single" w:color="auto" w:sz="4" w:space="0"/>
              <w:right w:val="single" w:color="auto" w:sz="4" w:space="0"/>
            </w:tcBorders>
            <w:noWrap/>
            <w:vAlign w:val="center"/>
          </w:tcPr>
          <w:p w14:paraId="731D911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100%</w:t>
            </w:r>
          </w:p>
        </w:tc>
        <w:tc>
          <w:tcPr>
            <w:tcW w:w="1197" w:type="pct"/>
            <w:tcBorders>
              <w:top w:val="single" w:color="auto" w:sz="4" w:space="0"/>
              <w:left w:val="single" w:color="auto" w:sz="4" w:space="0"/>
              <w:bottom w:val="single" w:color="auto" w:sz="4" w:space="0"/>
              <w:right w:val="single" w:color="auto" w:sz="4" w:space="0"/>
            </w:tcBorders>
            <w:noWrap/>
            <w:vAlign w:val="center"/>
          </w:tcPr>
          <w:p w14:paraId="2AEF1E90">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cs="仿宋_GB2312"/>
                <w:color w:val="000000"/>
                <w:kern w:val="0"/>
                <w:sz w:val="24"/>
                <w:szCs w:val="24"/>
                <w:lang w:val="en-US" w:eastAsia="zh-CN"/>
              </w:rPr>
              <w:t>考核单位项目完成的质量达标情况</w:t>
            </w:r>
          </w:p>
        </w:tc>
      </w:tr>
      <w:tr w14:paraId="3AFA2BDD">
        <w:tblPrEx>
          <w:tblCellMar>
            <w:top w:w="0" w:type="dxa"/>
            <w:left w:w="108" w:type="dxa"/>
            <w:bottom w:w="0" w:type="dxa"/>
            <w:right w:w="108" w:type="dxa"/>
          </w:tblCellMar>
        </w:tblPrEx>
        <w:trPr>
          <w:trHeight w:val="270" w:hRule="atLeast"/>
          <w:jc w:val="center"/>
        </w:trPr>
        <w:tc>
          <w:tcPr>
            <w:tcW w:w="1098" w:type="pct"/>
            <w:vMerge w:val="continue"/>
            <w:tcBorders>
              <w:left w:val="single" w:color="auto" w:sz="4" w:space="0"/>
              <w:right w:val="single" w:color="auto" w:sz="4" w:space="0"/>
            </w:tcBorders>
            <w:noWrap/>
            <w:vAlign w:val="center"/>
          </w:tcPr>
          <w:p w14:paraId="21C7E507">
            <w:pPr>
              <w:widowControl/>
              <w:ind w:left="0" w:leftChars="0" w:firstLine="0" w:firstLineChars="0"/>
              <w:jc w:val="both"/>
              <w:rPr>
                <w:rFonts w:hint="eastAsia" w:ascii="仿宋_GB2312" w:hAnsi="仿宋_GB2312" w:eastAsia="仿宋_GB2312" w:cs="仿宋_GB2312"/>
                <w:color w:val="000000"/>
                <w:kern w:val="0"/>
                <w:sz w:val="24"/>
                <w:szCs w:val="24"/>
                <w:lang w:eastAsia="zh-CN"/>
              </w:rPr>
            </w:pPr>
          </w:p>
        </w:tc>
        <w:tc>
          <w:tcPr>
            <w:tcW w:w="723" w:type="pct"/>
            <w:vMerge w:val="continue"/>
            <w:tcBorders>
              <w:left w:val="single" w:color="auto" w:sz="4" w:space="0"/>
              <w:bottom w:val="single" w:color="auto" w:sz="4" w:space="0"/>
              <w:right w:val="single" w:color="auto" w:sz="4" w:space="0"/>
            </w:tcBorders>
            <w:noWrap/>
            <w:vAlign w:val="center"/>
          </w:tcPr>
          <w:p w14:paraId="455801C1">
            <w:pPr>
              <w:widowControl/>
              <w:jc w:val="center"/>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5F77D14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采购执法仪器设备验收合格率</w:t>
            </w:r>
          </w:p>
        </w:tc>
        <w:tc>
          <w:tcPr>
            <w:tcW w:w="959" w:type="pct"/>
            <w:tcBorders>
              <w:top w:val="single" w:color="auto" w:sz="4" w:space="0"/>
              <w:left w:val="single" w:color="auto" w:sz="4" w:space="0"/>
              <w:bottom w:val="single" w:color="auto" w:sz="4" w:space="0"/>
              <w:right w:val="single" w:color="auto" w:sz="4" w:space="0"/>
            </w:tcBorders>
            <w:noWrap/>
            <w:vAlign w:val="center"/>
          </w:tcPr>
          <w:p w14:paraId="269B7F8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100%</w:t>
            </w:r>
          </w:p>
        </w:tc>
        <w:tc>
          <w:tcPr>
            <w:tcW w:w="1197" w:type="pct"/>
            <w:tcBorders>
              <w:top w:val="single" w:color="auto" w:sz="4" w:space="0"/>
              <w:left w:val="single" w:color="auto" w:sz="4" w:space="0"/>
              <w:bottom w:val="single" w:color="auto" w:sz="4" w:space="0"/>
              <w:right w:val="single" w:color="auto" w:sz="4" w:space="0"/>
            </w:tcBorders>
            <w:noWrap/>
            <w:vAlign w:val="center"/>
          </w:tcPr>
          <w:p w14:paraId="03EC30AE">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cs="仿宋_GB2312"/>
                <w:color w:val="000000"/>
                <w:kern w:val="0"/>
                <w:sz w:val="24"/>
                <w:szCs w:val="24"/>
                <w:lang w:val="en-US" w:eastAsia="zh-CN"/>
              </w:rPr>
              <w:t>考核单位项目完成的质量达标情况</w:t>
            </w:r>
          </w:p>
        </w:tc>
      </w:tr>
      <w:tr w14:paraId="7A08571C">
        <w:tblPrEx>
          <w:tblCellMar>
            <w:top w:w="0" w:type="dxa"/>
            <w:left w:w="108" w:type="dxa"/>
            <w:bottom w:w="0" w:type="dxa"/>
            <w:right w:w="108" w:type="dxa"/>
          </w:tblCellMar>
        </w:tblPrEx>
        <w:trPr>
          <w:trHeight w:val="270" w:hRule="atLeast"/>
          <w:jc w:val="center"/>
        </w:trPr>
        <w:tc>
          <w:tcPr>
            <w:tcW w:w="1098" w:type="pct"/>
            <w:vMerge w:val="continue"/>
            <w:tcBorders>
              <w:left w:val="single" w:color="auto" w:sz="4" w:space="0"/>
              <w:right w:val="single" w:color="auto" w:sz="4" w:space="0"/>
            </w:tcBorders>
            <w:noWrap/>
            <w:vAlign w:val="center"/>
          </w:tcPr>
          <w:p w14:paraId="08E2C689">
            <w:pPr>
              <w:widowControl/>
              <w:ind w:left="0" w:leftChars="0" w:firstLine="0" w:firstLineChars="0"/>
              <w:jc w:val="both"/>
              <w:rPr>
                <w:rFonts w:hint="eastAsia" w:ascii="仿宋_GB2312" w:hAnsi="仿宋_GB2312" w:eastAsia="仿宋_GB2312" w:cs="仿宋_GB2312"/>
                <w:color w:val="000000"/>
                <w:kern w:val="0"/>
                <w:sz w:val="24"/>
                <w:szCs w:val="24"/>
                <w:lang w:eastAsia="zh-CN"/>
              </w:rPr>
            </w:pPr>
          </w:p>
        </w:tc>
        <w:tc>
          <w:tcPr>
            <w:tcW w:w="723" w:type="pct"/>
            <w:vMerge w:val="continue"/>
            <w:tcBorders>
              <w:left w:val="single" w:color="auto" w:sz="4" w:space="0"/>
              <w:bottom w:val="single" w:color="auto" w:sz="4" w:space="0"/>
              <w:right w:val="single" w:color="auto" w:sz="4" w:space="0"/>
            </w:tcBorders>
            <w:noWrap/>
            <w:vAlign w:val="center"/>
          </w:tcPr>
          <w:p w14:paraId="40152D04">
            <w:pPr>
              <w:widowControl/>
              <w:jc w:val="center"/>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2628206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开展重点排污单位污染物排放口的自动监控</w:t>
            </w:r>
            <w:r>
              <w:rPr>
                <w:rFonts w:hint="eastAsia" w:ascii="仿宋_GB2312" w:hAnsi="仿宋_GB2312" w:cs="仿宋_GB2312"/>
                <w:color w:val="000000"/>
                <w:kern w:val="0"/>
                <w:sz w:val="24"/>
                <w:szCs w:val="24"/>
                <w:lang w:val="en-US" w:eastAsia="zh-CN"/>
              </w:rPr>
              <w:t>有效率</w:t>
            </w:r>
          </w:p>
        </w:tc>
        <w:tc>
          <w:tcPr>
            <w:tcW w:w="959" w:type="pct"/>
            <w:tcBorders>
              <w:top w:val="single" w:color="auto" w:sz="4" w:space="0"/>
              <w:left w:val="single" w:color="auto" w:sz="4" w:space="0"/>
              <w:bottom w:val="single" w:color="auto" w:sz="4" w:space="0"/>
              <w:right w:val="single" w:color="auto" w:sz="4" w:space="0"/>
            </w:tcBorders>
            <w:noWrap/>
            <w:vAlign w:val="center"/>
          </w:tcPr>
          <w:p w14:paraId="46BD3872">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≥95%</w:t>
            </w:r>
          </w:p>
        </w:tc>
        <w:tc>
          <w:tcPr>
            <w:tcW w:w="1197" w:type="pct"/>
            <w:tcBorders>
              <w:top w:val="single" w:color="auto" w:sz="4" w:space="0"/>
              <w:left w:val="single" w:color="auto" w:sz="4" w:space="0"/>
              <w:bottom w:val="single" w:color="auto" w:sz="4" w:space="0"/>
              <w:right w:val="single" w:color="auto" w:sz="4" w:space="0"/>
            </w:tcBorders>
            <w:noWrap/>
            <w:vAlign w:val="center"/>
          </w:tcPr>
          <w:p w14:paraId="603B831F">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cs="仿宋_GB2312"/>
                <w:color w:val="000000"/>
                <w:kern w:val="0"/>
                <w:sz w:val="24"/>
                <w:szCs w:val="24"/>
                <w:lang w:val="en-US" w:eastAsia="zh-CN"/>
              </w:rPr>
              <w:t>考核单位项目完成的质量达标情况</w:t>
            </w:r>
          </w:p>
        </w:tc>
      </w:tr>
      <w:tr w14:paraId="6DD2E569">
        <w:tblPrEx>
          <w:tblCellMar>
            <w:top w:w="0" w:type="dxa"/>
            <w:left w:w="108" w:type="dxa"/>
            <w:bottom w:w="0" w:type="dxa"/>
            <w:right w:w="108" w:type="dxa"/>
          </w:tblCellMar>
        </w:tblPrEx>
        <w:trPr>
          <w:trHeight w:val="270" w:hRule="atLeast"/>
          <w:jc w:val="center"/>
        </w:trPr>
        <w:tc>
          <w:tcPr>
            <w:tcW w:w="1098" w:type="pct"/>
            <w:vMerge w:val="continue"/>
            <w:tcBorders>
              <w:left w:val="single" w:color="auto" w:sz="4" w:space="0"/>
              <w:right w:val="single" w:color="auto" w:sz="4" w:space="0"/>
            </w:tcBorders>
            <w:noWrap/>
            <w:vAlign w:val="center"/>
          </w:tcPr>
          <w:p w14:paraId="037DD580">
            <w:pPr>
              <w:widowControl/>
              <w:ind w:left="0" w:leftChars="0" w:firstLine="0" w:firstLineChars="0"/>
              <w:jc w:val="both"/>
              <w:rPr>
                <w:rFonts w:hint="eastAsia" w:ascii="仿宋_GB2312" w:hAnsi="仿宋_GB2312" w:eastAsia="仿宋_GB2312" w:cs="仿宋_GB2312"/>
                <w:color w:val="000000"/>
                <w:kern w:val="0"/>
                <w:sz w:val="24"/>
                <w:szCs w:val="24"/>
                <w:lang w:eastAsia="zh-CN"/>
              </w:rPr>
            </w:pPr>
          </w:p>
        </w:tc>
        <w:tc>
          <w:tcPr>
            <w:tcW w:w="723" w:type="pct"/>
            <w:vMerge w:val="continue"/>
            <w:tcBorders>
              <w:left w:val="single" w:color="auto" w:sz="4" w:space="0"/>
              <w:bottom w:val="single" w:color="auto" w:sz="4" w:space="0"/>
              <w:right w:val="single" w:color="auto" w:sz="4" w:space="0"/>
            </w:tcBorders>
            <w:noWrap/>
            <w:vAlign w:val="center"/>
          </w:tcPr>
          <w:p w14:paraId="71456DD1">
            <w:pPr>
              <w:widowControl/>
              <w:jc w:val="center"/>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142B358A">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断面水质监测合格率</w:t>
            </w:r>
          </w:p>
        </w:tc>
        <w:tc>
          <w:tcPr>
            <w:tcW w:w="959" w:type="pct"/>
            <w:tcBorders>
              <w:top w:val="single" w:color="auto" w:sz="4" w:space="0"/>
              <w:left w:val="single" w:color="auto" w:sz="4" w:space="0"/>
              <w:bottom w:val="single" w:color="auto" w:sz="4" w:space="0"/>
              <w:right w:val="single" w:color="auto" w:sz="4" w:space="0"/>
            </w:tcBorders>
            <w:noWrap/>
            <w:vAlign w:val="center"/>
          </w:tcPr>
          <w:p w14:paraId="625EC44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100%</w:t>
            </w:r>
          </w:p>
        </w:tc>
        <w:tc>
          <w:tcPr>
            <w:tcW w:w="1197" w:type="pct"/>
            <w:tcBorders>
              <w:top w:val="single" w:color="auto" w:sz="4" w:space="0"/>
              <w:left w:val="single" w:color="auto" w:sz="4" w:space="0"/>
              <w:bottom w:val="single" w:color="auto" w:sz="4" w:space="0"/>
              <w:right w:val="single" w:color="auto" w:sz="4" w:space="0"/>
            </w:tcBorders>
            <w:noWrap/>
            <w:vAlign w:val="center"/>
          </w:tcPr>
          <w:p w14:paraId="4D08359D">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cs="仿宋_GB2312"/>
                <w:color w:val="000000"/>
                <w:kern w:val="0"/>
                <w:sz w:val="24"/>
                <w:szCs w:val="24"/>
                <w:lang w:val="en-US" w:eastAsia="zh-CN"/>
              </w:rPr>
              <w:t>考核单位项目完成的质量达标情况</w:t>
            </w:r>
          </w:p>
        </w:tc>
      </w:tr>
      <w:tr w14:paraId="0D7C119A">
        <w:tblPrEx>
          <w:tblCellMar>
            <w:top w:w="0" w:type="dxa"/>
            <w:left w:w="108" w:type="dxa"/>
            <w:bottom w:w="0" w:type="dxa"/>
            <w:right w:w="108" w:type="dxa"/>
          </w:tblCellMar>
        </w:tblPrEx>
        <w:trPr>
          <w:trHeight w:val="90" w:hRule="atLeast"/>
          <w:jc w:val="center"/>
        </w:trPr>
        <w:tc>
          <w:tcPr>
            <w:tcW w:w="1098" w:type="pct"/>
            <w:vMerge w:val="continue"/>
            <w:tcBorders>
              <w:left w:val="single" w:color="auto" w:sz="4" w:space="0"/>
              <w:right w:val="single" w:color="auto" w:sz="4" w:space="0"/>
            </w:tcBorders>
            <w:noWrap/>
            <w:vAlign w:val="center"/>
          </w:tcPr>
          <w:p w14:paraId="3D071E33">
            <w:pPr>
              <w:widowControl/>
              <w:ind w:left="0" w:leftChars="0" w:firstLine="0" w:firstLineChars="0"/>
              <w:jc w:val="both"/>
              <w:rPr>
                <w:rFonts w:hint="eastAsia" w:ascii="仿宋_GB2312" w:hAnsi="仿宋_GB2312" w:eastAsia="仿宋_GB2312" w:cs="仿宋_GB2312"/>
                <w:color w:val="000000"/>
                <w:kern w:val="0"/>
                <w:sz w:val="24"/>
                <w:szCs w:val="24"/>
                <w:lang w:eastAsia="zh-CN"/>
              </w:rPr>
            </w:pPr>
          </w:p>
        </w:tc>
        <w:tc>
          <w:tcPr>
            <w:tcW w:w="723" w:type="pct"/>
            <w:vMerge w:val="restart"/>
            <w:tcBorders>
              <w:top w:val="single" w:color="auto" w:sz="4" w:space="0"/>
              <w:left w:val="single" w:color="auto" w:sz="4" w:space="0"/>
              <w:right w:val="single" w:color="auto" w:sz="4" w:space="0"/>
            </w:tcBorders>
            <w:noWrap/>
            <w:vAlign w:val="center"/>
          </w:tcPr>
          <w:p w14:paraId="46CEAA63">
            <w:pPr>
              <w:widowControl/>
              <w:ind w:left="0" w:leftChars="0" w:firstLine="0" w:firstLineChars="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时效指标</w:t>
            </w:r>
          </w:p>
        </w:tc>
        <w:tc>
          <w:tcPr>
            <w:tcW w:w="1021" w:type="pct"/>
            <w:tcBorders>
              <w:top w:val="single" w:color="auto" w:sz="4" w:space="0"/>
              <w:left w:val="single" w:color="auto" w:sz="4" w:space="0"/>
              <w:bottom w:val="single" w:color="auto" w:sz="4" w:space="0"/>
              <w:right w:val="single" w:color="auto" w:sz="4" w:space="0"/>
            </w:tcBorders>
            <w:noWrap/>
            <w:vAlign w:val="center"/>
          </w:tcPr>
          <w:p w14:paraId="23DE28F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工资发放及时率</w:t>
            </w:r>
          </w:p>
        </w:tc>
        <w:tc>
          <w:tcPr>
            <w:tcW w:w="959" w:type="pct"/>
            <w:tcBorders>
              <w:top w:val="single" w:color="auto" w:sz="4" w:space="0"/>
              <w:left w:val="single" w:color="auto" w:sz="4" w:space="0"/>
              <w:bottom w:val="single" w:color="auto" w:sz="4" w:space="0"/>
              <w:right w:val="single" w:color="auto" w:sz="4" w:space="0"/>
            </w:tcBorders>
            <w:noWrap/>
            <w:vAlign w:val="center"/>
          </w:tcPr>
          <w:p w14:paraId="3C6248FB">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100%</w:t>
            </w:r>
          </w:p>
        </w:tc>
        <w:tc>
          <w:tcPr>
            <w:tcW w:w="1197" w:type="pct"/>
            <w:tcBorders>
              <w:top w:val="single" w:color="auto" w:sz="4" w:space="0"/>
              <w:left w:val="single" w:color="auto" w:sz="4" w:space="0"/>
              <w:bottom w:val="single" w:color="auto" w:sz="4" w:space="0"/>
              <w:right w:val="single" w:color="auto" w:sz="4" w:space="0"/>
            </w:tcBorders>
            <w:noWrap/>
            <w:vAlign w:val="center"/>
          </w:tcPr>
          <w:p w14:paraId="2B867CA2">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考核工资是否按时发放</w:t>
            </w:r>
          </w:p>
        </w:tc>
      </w:tr>
      <w:tr w14:paraId="568FCFE3">
        <w:tblPrEx>
          <w:tblCellMar>
            <w:top w:w="0" w:type="dxa"/>
            <w:left w:w="108" w:type="dxa"/>
            <w:bottom w:w="0" w:type="dxa"/>
            <w:right w:w="108" w:type="dxa"/>
          </w:tblCellMar>
        </w:tblPrEx>
        <w:trPr>
          <w:trHeight w:val="90" w:hRule="atLeast"/>
          <w:jc w:val="center"/>
        </w:trPr>
        <w:tc>
          <w:tcPr>
            <w:tcW w:w="1098" w:type="pct"/>
            <w:vMerge w:val="continue"/>
            <w:tcBorders>
              <w:left w:val="single" w:color="auto" w:sz="4" w:space="0"/>
              <w:right w:val="single" w:color="auto" w:sz="4" w:space="0"/>
            </w:tcBorders>
            <w:noWrap/>
            <w:vAlign w:val="center"/>
          </w:tcPr>
          <w:p w14:paraId="30C33C24">
            <w:pPr>
              <w:widowControl/>
              <w:ind w:left="0" w:leftChars="0" w:firstLine="0" w:firstLineChars="0"/>
              <w:jc w:val="both"/>
              <w:rPr>
                <w:rFonts w:hint="eastAsia" w:ascii="仿宋_GB2312" w:hAnsi="仿宋_GB2312" w:eastAsia="仿宋_GB2312" w:cs="仿宋_GB2312"/>
                <w:color w:val="000000"/>
                <w:kern w:val="0"/>
                <w:sz w:val="24"/>
                <w:szCs w:val="24"/>
                <w:lang w:eastAsia="zh-CN"/>
              </w:rPr>
            </w:pPr>
            <w:bookmarkStart w:id="164" w:name="_Toc6868"/>
          </w:p>
        </w:tc>
        <w:tc>
          <w:tcPr>
            <w:tcW w:w="723" w:type="pct"/>
            <w:vMerge w:val="continue"/>
            <w:tcBorders>
              <w:left w:val="single" w:color="auto" w:sz="4" w:space="0"/>
              <w:bottom w:val="single" w:color="auto" w:sz="4" w:space="0"/>
              <w:right w:val="single" w:color="auto" w:sz="4" w:space="0"/>
            </w:tcBorders>
            <w:noWrap/>
            <w:vAlign w:val="center"/>
          </w:tcPr>
          <w:p w14:paraId="61BA7209">
            <w:pPr>
              <w:widowControl/>
              <w:jc w:val="center"/>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2A6A289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项目完成及时率</w:t>
            </w:r>
          </w:p>
        </w:tc>
        <w:tc>
          <w:tcPr>
            <w:tcW w:w="959" w:type="pct"/>
            <w:tcBorders>
              <w:top w:val="single" w:color="auto" w:sz="4" w:space="0"/>
              <w:left w:val="single" w:color="auto" w:sz="4" w:space="0"/>
              <w:bottom w:val="single" w:color="auto" w:sz="4" w:space="0"/>
              <w:right w:val="single" w:color="auto" w:sz="4" w:space="0"/>
            </w:tcBorders>
            <w:noWrap/>
            <w:vAlign w:val="center"/>
          </w:tcPr>
          <w:p w14:paraId="49481B3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100%</w:t>
            </w:r>
          </w:p>
        </w:tc>
        <w:tc>
          <w:tcPr>
            <w:tcW w:w="1197" w:type="pct"/>
            <w:tcBorders>
              <w:top w:val="single" w:color="auto" w:sz="4" w:space="0"/>
              <w:left w:val="single" w:color="auto" w:sz="4" w:space="0"/>
              <w:bottom w:val="single" w:color="auto" w:sz="4" w:space="0"/>
              <w:right w:val="single" w:color="auto" w:sz="4" w:space="0"/>
            </w:tcBorders>
            <w:noWrap/>
            <w:vAlign w:val="center"/>
          </w:tcPr>
          <w:p w14:paraId="73326F6C">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考核项目是否按照规定的时间内完成</w:t>
            </w:r>
          </w:p>
        </w:tc>
      </w:tr>
      <w:tr w14:paraId="467D3EC8">
        <w:tblPrEx>
          <w:tblCellMar>
            <w:top w:w="0" w:type="dxa"/>
            <w:left w:w="108" w:type="dxa"/>
            <w:bottom w:w="0" w:type="dxa"/>
            <w:right w:w="108" w:type="dxa"/>
          </w:tblCellMar>
        </w:tblPrEx>
        <w:trPr>
          <w:trHeight w:val="90" w:hRule="atLeast"/>
          <w:jc w:val="center"/>
        </w:trPr>
        <w:tc>
          <w:tcPr>
            <w:tcW w:w="1098" w:type="pct"/>
            <w:vMerge w:val="continue"/>
            <w:tcBorders>
              <w:left w:val="single" w:color="auto" w:sz="4" w:space="0"/>
              <w:right w:val="single" w:color="auto" w:sz="4" w:space="0"/>
            </w:tcBorders>
            <w:noWrap/>
            <w:vAlign w:val="center"/>
          </w:tcPr>
          <w:p w14:paraId="6FC65EB1">
            <w:pPr>
              <w:widowControl/>
              <w:ind w:left="0" w:leftChars="0" w:firstLine="0" w:firstLineChars="0"/>
              <w:jc w:val="both"/>
              <w:rPr>
                <w:rFonts w:hint="eastAsia" w:ascii="仿宋_GB2312" w:hAnsi="仿宋_GB2312" w:eastAsia="仿宋_GB2312" w:cs="仿宋_GB2312"/>
                <w:color w:val="000000"/>
                <w:kern w:val="0"/>
                <w:sz w:val="24"/>
                <w:szCs w:val="24"/>
                <w:lang w:eastAsia="zh-CN"/>
              </w:rPr>
            </w:pPr>
          </w:p>
        </w:tc>
        <w:tc>
          <w:tcPr>
            <w:tcW w:w="723" w:type="pct"/>
            <w:vMerge w:val="restart"/>
            <w:tcBorders>
              <w:top w:val="single" w:color="auto" w:sz="4" w:space="0"/>
              <w:left w:val="single" w:color="auto" w:sz="4" w:space="0"/>
              <w:right w:val="single" w:color="auto" w:sz="4" w:space="0"/>
            </w:tcBorders>
            <w:noWrap/>
            <w:vAlign w:val="center"/>
          </w:tcPr>
          <w:p w14:paraId="140A2DF5">
            <w:pPr>
              <w:widowControl/>
              <w:ind w:left="0" w:leftChars="0" w:firstLine="0" w:firstLineChars="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成本指标</w:t>
            </w:r>
          </w:p>
        </w:tc>
        <w:tc>
          <w:tcPr>
            <w:tcW w:w="1021" w:type="pct"/>
            <w:tcBorders>
              <w:top w:val="single" w:color="auto" w:sz="4" w:space="0"/>
              <w:left w:val="single" w:color="auto" w:sz="4" w:space="0"/>
              <w:bottom w:val="single" w:color="auto" w:sz="4" w:space="0"/>
              <w:right w:val="single" w:color="auto" w:sz="4" w:space="0"/>
            </w:tcBorders>
            <w:noWrap/>
            <w:vAlign w:val="center"/>
          </w:tcPr>
          <w:p w14:paraId="64CA21F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培训补贴标准</w:t>
            </w:r>
          </w:p>
        </w:tc>
        <w:tc>
          <w:tcPr>
            <w:tcW w:w="959" w:type="pct"/>
            <w:tcBorders>
              <w:top w:val="single" w:color="auto" w:sz="4" w:space="0"/>
              <w:left w:val="single" w:color="auto" w:sz="4" w:space="0"/>
              <w:bottom w:val="single" w:color="auto" w:sz="4" w:space="0"/>
              <w:right w:val="single" w:color="auto" w:sz="4" w:space="0"/>
            </w:tcBorders>
            <w:noWrap/>
            <w:vAlign w:val="center"/>
          </w:tcPr>
          <w:p w14:paraId="28CD130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550元/人</w:t>
            </w:r>
          </w:p>
        </w:tc>
        <w:tc>
          <w:tcPr>
            <w:tcW w:w="1197" w:type="pct"/>
            <w:tcBorders>
              <w:top w:val="single" w:color="auto" w:sz="4" w:space="0"/>
              <w:left w:val="single" w:color="auto" w:sz="4" w:space="0"/>
              <w:bottom w:val="single" w:color="auto" w:sz="4" w:space="0"/>
              <w:right w:val="single" w:color="auto" w:sz="4" w:space="0"/>
            </w:tcBorders>
            <w:noWrap/>
            <w:vAlign w:val="center"/>
          </w:tcPr>
          <w:p w14:paraId="70C9FA72">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考核培训经费是否按照标准进行补贴</w:t>
            </w:r>
          </w:p>
        </w:tc>
      </w:tr>
      <w:tr w14:paraId="7D384CD4">
        <w:tblPrEx>
          <w:tblCellMar>
            <w:top w:w="0" w:type="dxa"/>
            <w:left w:w="108" w:type="dxa"/>
            <w:bottom w:w="0" w:type="dxa"/>
            <w:right w:w="108" w:type="dxa"/>
          </w:tblCellMar>
        </w:tblPrEx>
        <w:trPr>
          <w:trHeight w:val="90" w:hRule="atLeast"/>
          <w:jc w:val="center"/>
        </w:trPr>
        <w:tc>
          <w:tcPr>
            <w:tcW w:w="1098" w:type="pct"/>
            <w:vMerge w:val="continue"/>
            <w:tcBorders>
              <w:left w:val="single" w:color="auto" w:sz="4" w:space="0"/>
              <w:bottom w:val="single" w:color="auto" w:sz="4" w:space="0"/>
              <w:right w:val="single" w:color="auto" w:sz="4" w:space="0"/>
            </w:tcBorders>
            <w:noWrap/>
            <w:vAlign w:val="center"/>
          </w:tcPr>
          <w:p w14:paraId="37E9DD4E">
            <w:pPr>
              <w:widowControl/>
              <w:ind w:left="0" w:leftChars="0" w:firstLine="0" w:firstLineChars="0"/>
              <w:jc w:val="both"/>
              <w:rPr>
                <w:rFonts w:hint="eastAsia" w:ascii="仿宋_GB2312" w:hAnsi="仿宋_GB2312" w:eastAsia="仿宋_GB2312" w:cs="仿宋_GB2312"/>
                <w:color w:val="000000"/>
                <w:kern w:val="0"/>
                <w:sz w:val="24"/>
                <w:szCs w:val="24"/>
                <w:lang w:eastAsia="zh-CN"/>
              </w:rPr>
            </w:pPr>
          </w:p>
        </w:tc>
        <w:tc>
          <w:tcPr>
            <w:tcW w:w="723" w:type="pct"/>
            <w:vMerge w:val="continue"/>
            <w:tcBorders>
              <w:left w:val="single" w:color="auto" w:sz="4" w:space="0"/>
              <w:bottom w:val="single" w:color="auto" w:sz="4" w:space="0"/>
              <w:right w:val="single" w:color="auto" w:sz="4" w:space="0"/>
            </w:tcBorders>
            <w:noWrap/>
            <w:vAlign w:val="center"/>
          </w:tcPr>
          <w:p w14:paraId="65842987">
            <w:pPr>
              <w:widowControl/>
              <w:jc w:val="center"/>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74B5230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项目成本节约率</w:t>
            </w:r>
          </w:p>
        </w:tc>
        <w:tc>
          <w:tcPr>
            <w:tcW w:w="959" w:type="pct"/>
            <w:tcBorders>
              <w:top w:val="single" w:color="auto" w:sz="4" w:space="0"/>
              <w:left w:val="single" w:color="auto" w:sz="4" w:space="0"/>
              <w:bottom w:val="single" w:color="auto" w:sz="4" w:space="0"/>
              <w:right w:val="single" w:color="auto" w:sz="4" w:space="0"/>
            </w:tcBorders>
            <w:noWrap/>
            <w:vAlign w:val="center"/>
          </w:tcPr>
          <w:p w14:paraId="2B785A3B">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≥0</w:t>
            </w:r>
          </w:p>
        </w:tc>
        <w:tc>
          <w:tcPr>
            <w:tcW w:w="1197" w:type="pct"/>
            <w:tcBorders>
              <w:top w:val="single" w:color="auto" w:sz="4" w:space="0"/>
              <w:left w:val="single" w:color="auto" w:sz="4" w:space="0"/>
              <w:bottom w:val="single" w:color="auto" w:sz="4" w:space="0"/>
              <w:right w:val="single" w:color="auto" w:sz="4" w:space="0"/>
            </w:tcBorders>
            <w:noWrap/>
            <w:vAlign w:val="center"/>
          </w:tcPr>
          <w:p w14:paraId="10529271">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考核项目单位是否为了节约成本而采取相应的措施</w:t>
            </w:r>
          </w:p>
        </w:tc>
      </w:tr>
      <w:tr w14:paraId="61910A47">
        <w:tblPrEx>
          <w:tblCellMar>
            <w:top w:w="0" w:type="dxa"/>
            <w:left w:w="108" w:type="dxa"/>
            <w:bottom w:w="0" w:type="dxa"/>
            <w:right w:w="108" w:type="dxa"/>
          </w:tblCellMar>
        </w:tblPrEx>
        <w:trPr>
          <w:trHeight w:val="90" w:hRule="atLeast"/>
          <w:jc w:val="center"/>
        </w:trPr>
        <w:tc>
          <w:tcPr>
            <w:tcW w:w="1098" w:type="pct"/>
            <w:vMerge w:val="restart"/>
            <w:tcBorders>
              <w:top w:val="single" w:color="auto" w:sz="4" w:space="0"/>
              <w:left w:val="single" w:color="auto" w:sz="4" w:space="0"/>
              <w:right w:val="single" w:color="auto" w:sz="4" w:space="0"/>
            </w:tcBorders>
            <w:noWrap/>
            <w:vAlign w:val="center"/>
          </w:tcPr>
          <w:p w14:paraId="1AB1354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效益指标</w:t>
            </w:r>
          </w:p>
        </w:tc>
        <w:tc>
          <w:tcPr>
            <w:tcW w:w="723" w:type="pct"/>
            <w:vMerge w:val="restart"/>
            <w:tcBorders>
              <w:top w:val="single" w:color="auto" w:sz="4" w:space="0"/>
              <w:left w:val="single" w:color="auto" w:sz="4" w:space="0"/>
              <w:right w:val="single" w:color="auto" w:sz="4" w:space="0"/>
            </w:tcBorders>
            <w:noWrap/>
            <w:vAlign w:val="center"/>
          </w:tcPr>
          <w:p w14:paraId="67AF26E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社会效益指标</w:t>
            </w:r>
          </w:p>
        </w:tc>
        <w:tc>
          <w:tcPr>
            <w:tcW w:w="1021" w:type="pct"/>
            <w:tcBorders>
              <w:top w:val="single" w:color="auto" w:sz="4" w:space="0"/>
              <w:left w:val="single" w:color="auto" w:sz="4" w:space="0"/>
              <w:bottom w:val="single" w:color="auto" w:sz="4" w:space="0"/>
              <w:right w:val="single" w:color="auto" w:sz="4" w:space="0"/>
            </w:tcBorders>
            <w:noWrap/>
            <w:vAlign w:val="center"/>
          </w:tcPr>
          <w:p w14:paraId="323D163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减少环境违法案件的发生率</w:t>
            </w:r>
          </w:p>
        </w:tc>
        <w:tc>
          <w:tcPr>
            <w:tcW w:w="959" w:type="pct"/>
            <w:tcBorders>
              <w:top w:val="single" w:color="auto" w:sz="4" w:space="0"/>
              <w:left w:val="single" w:color="auto" w:sz="4" w:space="0"/>
              <w:bottom w:val="single" w:color="auto" w:sz="4" w:space="0"/>
              <w:right w:val="single" w:color="auto" w:sz="4" w:space="0"/>
            </w:tcBorders>
            <w:noWrap/>
            <w:vAlign w:val="center"/>
          </w:tcPr>
          <w:p w14:paraId="6D1E5EFA">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有效</w:t>
            </w:r>
          </w:p>
        </w:tc>
        <w:tc>
          <w:tcPr>
            <w:tcW w:w="1197" w:type="pct"/>
            <w:tcBorders>
              <w:top w:val="single" w:color="auto" w:sz="4" w:space="0"/>
              <w:left w:val="single" w:color="auto" w:sz="4" w:space="0"/>
              <w:bottom w:val="single" w:color="auto" w:sz="4" w:space="0"/>
              <w:right w:val="single" w:color="auto" w:sz="4" w:space="0"/>
            </w:tcBorders>
            <w:noWrap/>
            <w:vAlign w:val="center"/>
          </w:tcPr>
          <w:p w14:paraId="795DDA8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default" w:ascii="仿宋_GB2312" w:hAnsi="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考核单位职能和各项项目的实施带来的社会影响</w:t>
            </w:r>
          </w:p>
        </w:tc>
      </w:tr>
      <w:tr w14:paraId="5030C2EE">
        <w:tblPrEx>
          <w:tblCellMar>
            <w:top w:w="0" w:type="dxa"/>
            <w:left w:w="108" w:type="dxa"/>
            <w:bottom w:w="0" w:type="dxa"/>
            <w:right w:w="108" w:type="dxa"/>
          </w:tblCellMar>
        </w:tblPrEx>
        <w:trPr>
          <w:trHeight w:val="90" w:hRule="atLeast"/>
          <w:jc w:val="center"/>
        </w:trPr>
        <w:tc>
          <w:tcPr>
            <w:tcW w:w="1098" w:type="pct"/>
            <w:vMerge w:val="continue"/>
            <w:tcBorders>
              <w:left w:val="single" w:color="auto" w:sz="4" w:space="0"/>
              <w:right w:val="single" w:color="auto" w:sz="4" w:space="0"/>
            </w:tcBorders>
            <w:noWrap/>
            <w:vAlign w:val="center"/>
          </w:tcPr>
          <w:p w14:paraId="20EE21E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000000"/>
                <w:kern w:val="0"/>
                <w:sz w:val="24"/>
                <w:szCs w:val="24"/>
                <w:lang w:eastAsia="zh-CN"/>
              </w:rPr>
            </w:pPr>
          </w:p>
        </w:tc>
        <w:tc>
          <w:tcPr>
            <w:tcW w:w="723" w:type="pct"/>
            <w:vMerge w:val="continue"/>
            <w:tcBorders>
              <w:left w:val="single" w:color="auto" w:sz="4" w:space="0"/>
              <w:bottom w:val="single" w:color="auto" w:sz="4" w:space="0"/>
              <w:right w:val="single" w:color="auto" w:sz="4" w:space="0"/>
            </w:tcBorders>
            <w:noWrap/>
            <w:vAlign w:val="center"/>
          </w:tcPr>
          <w:p w14:paraId="1E6CE69B">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072AB9F3">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cs="仿宋_GB2312"/>
                <w:color w:val="000000"/>
                <w:kern w:val="0"/>
                <w:sz w:val="24"/>
                <w:szCs w:val="24"/>
                <w:lang w:val="en-US" w:eastAsia="zh-CN"/>
              </w:rPr>
            </w:pPr>
            <w:r>
              <w:rPr>
                <w:rFonts w:hint="eastAsia" w:ascii="仿宋_GB2312" w:hAnsi="仿宋_GB2312" w:cs="仿宋_GB2312"/>
                <w:b w:val="0"/>
                <w:bCs w:val="0"/>
                <w:color w:val="000000"/>
                <w:kern w:val="0"/>
                <w:sz w:val="24"/>
                <w:szCs w:val="24"/>
                <w:lang w:val="en-US" w:eastAsia="zh-CN"/>
              </w:rPr>
              <w:t>改善</w:t>
            </w:r>
            <w:r>
              <w:rPr>
                <w:rFonts w:hint="eastAsia" w:ascii="仿宋_GB2312" w:hAnsi="仿宋_GB2312" w:eastAsia="仿宋_GB2312" w:cs="仿宋_GB2312"/>
                <w:b w:val="0"/>
                <w:bCs w:val="0"/>
                <w:color w:val="000000"/>
                <w:kern w:val="0"/>
                <w:sz w:val="24"/>
                <w:szCs w:val="24"/>
                <w:lang w:val="en-US" w:eastAsia="zh-CN"/>
              </w:rPr>
              <w:t>农村</w:t>
            </w:r>
            <w:r>
              <w:rPr>
                <w:rFonts w:hint="eastAsia" w:ascii="仿宋_GB2312" w:hAnsi="仿宋_GB2312" w:cs="仿宋_GB2312"/>
                <w:b w:val="0"/>
                <w:bCs w:val="0"/>
                <w:color w:val="000000"/>
                <w:kern w:val="0"/>
                <w:sz w:val="24"/>
                <w:szCs w:val="24"/>
                <w:lang w:val="en-US" w:eastAsia="zh-CN"/>
              </w:rPr>
              <w:t>人居</w:t>
            </w:r>
            <w:r>
              <w:rPr>
                <w:rFonts w:hint="eastAsia" w:ascii="仿宋_GB2312" w:hAnsi="仿宋_GB2312" w:eastAsia="仿宋_GB2312" w:cs="仿宋_GB2312"/>
                <w:b w:val="0"/>
                <w:bCs w:val="0"/>
                <w:color w:val="000000"/>
                <w:kern w:val="0"/>
                <w:sz w:val="24"/>
                <w:szCs w:val="24"/>
                <w:lang w:val="en-US" w:eastAsia="zh-CN"/>
              </w:rPr>
              <w:t>环境</w:t>
            </w:r>
          </w:p>
        </w:tc>
        <w:tc>
          <w:tcPr>
            <w:tcW w:w="959" w:type="pct"/>
            <w:tcBorders>
              <w:top w:val="single" w:color="auto" w:sz="4" w:space="0"/>
              <w:left w:val="single" w:color="auto" w:sz="4" w:space="0"/>
              <w:bottom w:val="single" w:color="auto" w:sz="4" w:space="0"/>
              <w:right w:val="single" w:color="auto" w:sz="4" w:space="0"/>
            </w:tcBorders>
            <w:noWrap/>
            <w:vAlign w:val="center"/>
          </w:tcPr>
          <w:p w14:paraId="2D46DF1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显著</w:t>
            </w:r>
          </w:p>
        </w:tc>
        <w:tc>
          <w:tcPr>
            <w:tcW w:w="1197" w:type="pct"/>
            <w:tcBorders>
              <w:top w:val="single" w:color="auto" w:sz="4" w:space="0"/>
              <w:left w:val="single" w:color="auto" w:sz="4" w:space="0"/>
              <w:bottom w:val="single" w:color="auto" w:sz="4" w:space="0"/>
              <w:right w:val="single" w:color="auto" w:sz="4" w:space="0"/>
            </w:tcBorders>
            <w:noWrap/>
            <w:vAlign w:val="center"/>
          </w:tcPr>
          <w:p w14:paraId="6BE5DFC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考核单位职能和各项项目的实施带来的社会影响</w:t>
            </w:r>
          </w:p>
        </w:tc>
      </w:tr>
      <w:tr w14:paraId="289B3426">
        <w:tblPrEx>
          <w:tblCellMar>
            <w:top w:w="0" w:type="dxa"/>
            <w:left w:w="108" w:type="dxa"/>
            <w:bottom w:w="0" w:type="dxa"/>
            <w:right w:w="108" w:type="dxa"/>
          </w:tblCellMar>
        </w:tblPrEx>
        <w:trPr>
          <w:trHeight w:val="90" w:hRule="atLeast"/>
          <w:jc w:val="center"/>
        </w:trPr>
        <w:tc>
          <w:tcPr>
            <w:tcW w:w="1098" w:type="pct"/>
            <w:vMerge w:val="continue"/>
            <w:tcBorders>
              <w:left w:val="single" w:color="auto" w:sz="4" w:space="0"/>
              <w:right w:val="single" w:color="auto" w:sz="4" w:space="0"/>
            </w:tcBorders>
            <w:noWrap/>
            <w:vAlign w:val="center"/>
          </w:tcPr>
          <w:p w14:paraId="5E61DA3A">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000000"/>
                <w:kern w:val="0"/>
                <w:sz w:val="24"/>
                <w:szCs w:val="24"/>
                <w:lang w:eastAsia="zh-CN"/>
              </w:rPr>
            </w:pPr>
          </w:p>
        </w:tc>
        <w:tc>
          <w:tcPr>
            <w:tcW w:w="723" w:type="pct"/>
            <w:vMerge w:val="restart"/>
            <w:tcBorders>
              <w:top w:val="single" w:color="auto" w:sz="4" w:space="0"/>
              <w:left w:val="single" w:color="auto" w:sz="4" w:space="0"/>
              <w:right w:val="single" w:color="auto" w:sz="4" w:space="0"/>
            </w:tcBorders>
            <w:noWrap/>
            <w:vAlign w:val="center"/>
          </w:tcPr>
          <w:p w14:paraId="743FB9D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生态效益指标</w:t>
            </w:r>
          </w:p>
        </w:tc>
        <w:tc>
          <w:tcPr>
            <w:tcW w:w="1021" w:type="pct"/>
            <w:tcBorders>
              <w:top w:val="single" w:color="auto" w:sz="4" w:space="0"/>
              <w:left w:val="single" w:color="auto" w:sz="4" w:space="0"/>
              <w:bottom w:val="single" w:color="auto" w:sz="4" w:space="0"/>
              <w:right w:val="single" w:color="auto" w:sz="4" w:space="0"/>
            </w:tcBorders>
            <w:noWrap/>
            <w:vAlign w:val="center"/>
          </w:tcPr>
          <w:p w14:paraId="1FDE010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保障水环境质量稳步提升</w:t>
            </w:r>
          </w:p>
        </w:tc>
        <w:tc>
          <w:tcPr>
            <w:tcW w:w="959" w:type="pct"/>
            <w:tcBorders>
              <w:top w:val="single" w:color="auto" w:sz="4" w:space="0"/>
              <w:left w:val="single" w:color="auto" w:sz="4" w:space="0"/>
              <w:bottom w:val="single" w:color="auto" w:sz="4" w:space="0"/>
              <w:right w:val="single" w:color="auto" w:sz="4" w:space="0"/>
            </w:tcBorders>
            <w:noWrap/>
            <w:vAlign w:val="center"/>
          </w:tcPr>
          <w:p w14:paraId="03BCA45B">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有效</w:t>
            </w:r>
          </w:p>
        </w:tc>
        <w:tc>
          <w:tcPr>
            <w:tcW w:w="1197" w:type="pct"/>
            <w:tcBorders>
              <w:top w:val="single" w:color="auto" w:sz="4" w:space="0"/>
              <w:left w:val="single" w:color="auto" w:sz="4" w:space="0"/>
              <w:bottom w:val="single" w:color="auto" w:sz="4" w:space="0"/>
              <w:right w:val="single" w:color="auto" w:sz="4" w:space="0"/>
            </w:tcBorders>
            <w:noWrap/>
            <w:vAlign w:val="center"/>
          </w:tcPr>
          <w:p w14:paraId="45D3DE5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考核单位职能和各项项目的实施带来的生态环境影响</w:t>
            </w:r>
          </w:p>
        </w:tc>
      </w:tr>
      <w:tr w14:paraId="6B53A1AD">
        <w:tblPrEx>
          <w:tblCellMar>
            <w:top w:w="0" w:type="dxa"/>
            <w:left w:w="108" w:type="dxa"/>
            <w:bottom w:w="0" w:type="dxa"/>
            <w:right w:w="108" w:type="dxa"/>
          </w:tblCellMar>
        </w:tblPrEx>
        <w:trPr>
          <w:trHeight w:val="90" w:hRule="atLeast"/>
          <w:jc w:val="center"/>
        </w:trPr>
        <w:tc>
          <w:tcPr>
            <w:tcW w:w="1098" w:type="pct"/>
            <w:vMerge w:val="continue"/>
            <w:tcBorders>
              <w:left w:val="single" w:color="auto" w:sz="4" w:space="0"/>
              <w:right w:val="single" w:color="auto" w:sz="4" w:space="0"/>
            </w:tcBorders>
            <w:noWrap/>
            <w:vAlign w:val="center"/>
          </w:tcPr>
          <w:p w14:paraId="23ED008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000000"/>
                <w:kern w:val="0"/>
                <w:sz w:val="24"/>
                <w:szCs w:val="24"/>
                <w:lang w:eastAsia="zh-CN"/>
              </w:rPr>
            </w:pPr>
          </w:p>
        </w:tc>
        <w:tc>
          <w:tcPr>
            <w:tcW w:w="723" w:type="pct"/>
            <w:vMerge w:val="continue"/>
            <w:tcBorders>
              <w:left w:val="single" w:color="auto" w:sz="4" w:space="0"/>
              <w:right w:val="single" w:color="auto" w:sz="4" w:space="0"/>
            </w:tcBorders>
            <w:noWrap/>
            <w:vAlign w:val="center"/>
          </w:tcPr>
          <w:p w14:paraId="59473AD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1D6A4AF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促进土壤污染防治有序推进</w:t>
            </w:r>
          </w:p>
        </w:tc>
        <w:tc>
          <w:tcPr>
            <w:tcW w:w="959" w:type="pct"/>
            <w:tcBorders>
              <w:top w:val="single" w:color="auto" w:sz="4" w:space="0"/>
              <w:left w:val="single" w:color="auto" w:sz="4" w:space="0"/>
              <w:bottom w:val="single" w:color="auto" w:sz="4" w:space="0"/>
              <w:right w:val="single" w:color="auto" w:sz="4" w:space="0"/>
            </w:tcBorders>
            <w:noWrap/>
            <w:vAlign w:val="center"/>
          </w:tcPr>
          <w:p w14:paraId="479A012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显著</w:t>
            </w:r>
          </w:p>
        </w:tc>
        <w:tc>
          <w:tcPr>
            <w:tcW w:w="1197" w:type="pct"/>
            <w:tcBorders>
              <w:top w:val="single" w:color="auto" w:sz="4" w:space="0"/>
              <w:left w:val="single" w:color="auto" w:sz="4" w:space="0"/>
              <w:bottom w:val="single" w:color="auto" w:sz="4" w:space="0"/>
              <w:right w:val="single" w:color="auto" w:sz="4" w:space="0"/>
            </w:tcBorders>
            <w:noWrap/>
            <w:vAlign w:val="center"/>
          </w:tcPr>
          <w:p w14:paraId="51A85E8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考核单位职能和各项项目的实施带来的生态环境影响</w:t>
            </w:r>
          </w:p>
        </w:tc>
      </w:tr>
      <w:tr w14:paraId="4DB64682">
        <w:tblPrEx>
          <w:tblCellMar>
            <w:top w:w="0" w:type="dxa"/>
            <w:left w:w="108" w:type="dxa"/>
            <w:bottom w:w="0" w:type="dxa"/>
            <w:right w:w="108" w:type="dxa"/>
          </w:tblCellMar>
        </w:tblPrEx>
        <w:trPr>
          <w:trHeight w:val="90" w:hRule="atLeast"/>
          <w:jc w:val="center"/>
        </w:trPr>
        <w:tc>
          <w:tcPr>
            <w:tcW w:w="1098" w:type="pct"/>
            <w:vMerge w:val="continue"/>
            <w:tcBorders>
              <w:left w:val="single" w:color="auto" w:sz="4" w:space="0"/>
              <w:right w:val="single" w:color="auto" w:sz="4" w:space="0"/>
            </w:tcBorders>
            <w:noWrap/>
            <w:vAlign w:val="center"/>
          </w:tcPr>
          <w:p w14:paraId="3B26082B">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000000"/>
                <w:kern w:val="0"/>
                <w:sz w:val="24"/>
                <w:szCs w:val="24"/>
                <w:lang w:eastAsia="zh-CN"/>
              </w:rPr>
            </w:pPr>
          </w:p>
        </w:tc>
        <w:tc>
          <w:tcPr>
            <w:tcW w:w="723" w:type="pct"/>
            <w:vMerge w:val="continue"/>
            <w:tcBorders>
              <w:left w:val="single" w:color="auto" w:sz="4" w:space="0"/>
              <w:right w:val="single" w:color="auto" w:sz="4" w:space="0"/>
            </w:tcBorders>
            <w:noWrap/>
            <w:vAlign w:val="center"/>
          </w:tcPr>
          <w:p w14:paraId="57D0E10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52E8980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促进大气污染减排</w:t>
            </w:r>
          </w:p>
        </w:tc>
        <w:tc>
          <w:tcPr>
            <w:tcW w:w="959" w:type="pct"/>
            <w:tcBorders>
              <w:top w:val="single" w:color="auto" w:sz="4" w:space="0"/>
              <w:left w:val="single" w:color="auto" w:sz="4" w:space="0"/>
              <w:bottom w:val="single" w:color="auto" w:sz="4" w:space="0"/>
              <w:right w:val="single" w:color="auto" w:sz="4" w:space="0"/>
            </w:tcBorders>
            <w:noWrap/>
            <w:vAlign w:val="center"/>
          </w:tcPr>
          <w:p w14:paraId="643AB50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有效</w:t>
            </w:r>
          </w:p>
        </w:tc>
        <w:tc>
          <w:tcPr>
            <w:tcW w:w="1197" w:type="pct"/>
            <w:tcBorders>
              <w:top w:val="single" w:color="auto" w:sz="4" w:space="0"/>
              <w:left w:val="single" w:color="auto" w:sz="4" w:space="0"/>
              <w:bottom w:val="single" w:color="auto" w:sz="4" w:space="0"/>
              <w:right w:val="single" w:color="auto" w:sz="4" w:space="0"/>
            </w:tcBorders>
            <w:noWrap/>
            <w:vAlign w:val="center"/>
          </w:tcPr>
          <w:p w14:paraId="46ADE66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考核单位职能和各项项目的实施带来的生态环境影响</w:t>
            </w:r>
          </w:p>
        </w:tc>
      </w:tr>
      <w:tr w14:paraId="2DEF4D6F">
        <w:tblPrEx>
          <w:tblCellMar>
            <w:top w:w="0" w:type="dxa"/>
            <w:left w:w="108" w:type="dxa"/>
            <w:bottom w:w="0" w:type="dxa"/>
            <w:right w:w="108" w:type="dxa"/>
          </w:tblCellMar>
        </w:tblPrEx>
        <w:trPr>
          <w:trHeight w:val="90" w:hRule="atLeast"/>
          <w:jc w:val="center"/>
        </w:trPr>
        <w:tc>
          <w:tcPr>
            <w:tcW w:w="1098" w:type="pct"/>
            <w:vMerge w:val="continue"/>
            <w:tcBorders>
              <w:left w:val="single" w:color="auto" w:sz="4" w:space="0"/>
              <w:right w:val="single" w:color="auto" w:sz="4" w:space="0"/>
            </w:tcBorders>
            <w:noWrap/>
            <w:vAlign w:val="center"/>
          </w:tcPr>
          <w:p w14:paraId="52761AE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000000"/>
                <w:kern w:val="0"/>
                <w:sz w:val="24"/>
                <w:szCs w:val="24"/>
                <w:lang w:eastAsia="zh-CN"/>
              </w:rPr>
            </w:pPr>
          </w:p>
        </w:tc>
        <w:tc>
          <w:tcPr>
            <w:tcW w:w="723" w:type="pct"/>
            <w:vMerge w:val="continue"/>
            <w:tcBorders>
              <w:left w:val="single" w:color="auto" w:sz="4" w:space="0"/>
              <w:bottom w:val="single" w:color="auto" w:sz="4" w:space="0"/>
              <w:right w:val="single" w:color="auto" w:sz="4" w:space="0"/>
            </w:tcBorders>
            <w:noWrap/>
            <w:vAlign w:val="center"/>
          </w:tcPr>
          <w:p w14:paraId="7A6D5419">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4640C98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促进空气环境质量持续稳定</w:t>
            </w:r>
          </w:p>
        </w:tc>
        <w:tc>
          <w:tcPr>
            <w:tcW w:w="959" w:type="pct"/>
            <w:tcBorders>
              <w:top w:val="single" w:color="auto" w:sz="4" w:space="0"/>
              <w:left w:val="single" w:color="auto" w:sz="4" w:space="0"/>
              <w:bottom w:val="single" w:color="auto" w:sz="4" w:space="0"/>
              <w:right w:val="single" w:color="auto" w:sz="4" w:space="0"/>
            </w:tcBorders>
            <w:noWrap/>
            <w:vAlign w:val="center"/>
          </w:tcPr>
          <w:p w14:paraId="4FDB795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显著</w:t>
            </w:r>
          </w:p>
        </w:tc>
        <w:tc>
          <w:tcPr>
            <w:tcW w:w="1197" w:type="pct"/>
            <w:tcBorders>
              <w:top w:val="single" w:color="auto" w:sz="4" w:space="0"/>
              <w:left w:val="single" w:color="auto" w:sz="4" w:space="0"/>
              <w:bottom w:val="single" w:color="auto" w:sz="4" w:space="0"/>
              <w:right w:val="single" w:color="auto" w:sz="4" w:space="0"/>
            </w:tcBorders>
            <w:noWrap/>
            <w:vAlign w:val="center"/>
          </w:tcPr>
          <w:p w14:paraId="034B227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考核单位职能和各项项目的实施带来的生态环境影响</w:t>
            </w:r>
          </w:p>
        </w:tc>
      </w:tr>
      <w:tr w14:paraId="745F7EAF">
        <w:tblPrEx>
          <w:tblCellMar>
            <w:top w:w="0" w:type="dxa"/>
            <w:left w:w="108" w:type="dxa"/>
            <w:bottom w:w="0" w:type="dxa"/>
            <w:right w:w="108" w:type="dxa"/>
          </w:tblCellMar>
        </w:tblPrEx>
        <w:trPr>
          <w:trHeight w:val="90" w:hRule="atLeast"/>
          <w:jc w:val="center"/>
        </w:trPr>
        <w:tc>
          <w:tcPr>
            <w:tcW w:w="1098" w:type="pct"/>
            <w:vMerge w:val="continue"/>
            <w:tcBorders>
              <w:left w:val="single" w:color="auto" w:sz="4" w:space="0"/>
              <w:bottom w:val="single" w:color="auto" w:sz="4" w:space="0"/>
              <w:right w:val="single" w:color="auto" w:sz="4" w:space="0"/>
            </w:tcBorders>
            <w:noWrap/>
            <w:vAlign w:val="center"/>
          </w:tcPr>
          <w:p w14:paraId="3C48FE1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000000"/>
                <w:kern w:val="0"/>
                <w:sz w:val="24"/>
                <w:szCs w:val="24"/>
                <w:lang w:eastAsia="zh-CN"/>
              </w:rPr>
            </w:pPr>
          </w:p>
        </w:tc>
        <w:tc>
          <w:tcPr>
            <w:tcW w:w="723" w:type="pct"/>
            <w:tcBorders>
              <w:top w:val="single" w:color="auto" w:sz="4" w:space="0"/>
              <w:left w:val="single" w:color="auto" w:sz="4" w:space="0"/>
              <w:bottom w:val="single" w:color="auto" w:sz="4" w:space="0"/>
              <w:right w:val="single" w:color="auto" w:sz="4" w:space="0"/>
            </w:tcBorders>
            <w:noWrap/>
            <w:vAlign w:val="center"/>
          </w:tcPr>
          <w:p w14:paraId="2031D1BB">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可持续影响指标</w:t>
            </w:r>
          </w:p>
        </w:tc>
        <w:tc>
          <w:tcPr>
            <w:tcW w:w="1021" w:type="pct"/>
            <w:tcBorders>
              <w:top w:val="single" w:color="auto" w:sz="4" w:space="0"/>
              <w:left w:val="single" w:color="auto" w:sz="4" w:space="0"/>
              <w:bottom w:val="single" w:color="auto" w:sz="4" w:space="0"/>
              <w:right w:val="single" w:color="auto" w:sz="4" w:space="0"/>
            </w:tcBorders>
            <w:noWrap/>
            <w:vAlign w:val="center"/>
          </w:tcPr>
          <w:p w14:paraId="2A9E5762">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建立生态环境保护的长效机制</w:t>
            </w:r>
          </w:p>
        </w:tc>
        <w:tc>
          <w:tcPr>
            <w:tcW w:w="959" w:type="pct"/>
            <w:tcBorders>
              <w:top w:val="single" w:color="auto" w:sz="4" w:space="0"/>
              <w:left w:val="single" w:color="auto" w:sz="4" w:space="0"/>
              <w:bottom w:val="single" w:color="auto" w:sz="4" w:space="0"/>
              <w:right w:val="single" w:color="auto" w:sz="4" w:space="0"/>
            </w:tcBorders>
            <w:noWrap/>
            <w:vAlign w:val="center"/>
          </w:tcPr>
          <w:p w14:paraId="0F82A7C9">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有效</w:t>
            </w:r>
          </w:p>
        </w:tc>
        <w:tc>
          <w:tcPr>
            <w:tcW w:w="1197" w:type="pct"/>
            <w:tcBorders>
              <w:top w:val="single" w:color="auto" w:sz="4" w:space="0"/>
              <w:left w:val="single" w:color="auto" w:sz="4" w:space="0"/>
              <w:bottom w:val="single" w:color="auto" w:sz="4" w:space="0"/>
              <w:right w:val="single" w:color="auto" w:sz="4" w:space="0"/>
            </w:tcBorders>
            <w:noWrap/>
            <w:vAlign w:val="center"/>
          </w:tcPr>
          <w:p w14:paraId="00B67CA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考核单位职能和各项项目的实施带来的可持续影响</w:t>
            </w:r>
          </w:p>
        </w:tc>
      </w:tr>
      <w:tr w14:paraId="6787C3BA">
        <w:tblPrEx>
          <w:tblCellMar>
            <w:top w:w="0" w:type="dxa"/>
            <w:left w:w="108" w:type="dxa"/>
            <w:bottom w:w="0" w:type="dxa"/>
            <w:right w:w="108" w:type="dxa"/>
          </w:tblCellMar>
        </w:tblPrEx>
        <w:trPr>
          <w:trHeight w:val="90" w:hRule="atLeast"/>
          <w:jc w:val="center"/>
        </w:trPr>
        <w:tc>
          <w:tcPr>
            <w:tcW w:w="1098" w:type="pct"/>
            <w:vMerge w:val="restart"/>
            <w:tcBorders>
              <w:top w:val="single" w:color="auto" w:sz="4" w:space="0"/>
              <w:left w:val="single" w:color="auto" w:sz="4" w:space="0"/>
              <w:right w:val="single" w:color="auto" w:sz="4" w:space="0"/>
            </w:tcBorders>
            <w:noWrap/>
            <w:vAlign w:val="center"/>
          </w:tcPr>
          <w:p w14:paraId="5024184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满意度指标</w:t>
            </w:r>
          </w:p>
        </w:tc>
        <w:tc>
          <w:tcPr>
            <w:tcW w:w="723" w:type="pct"/>
            <w:vMerge w:val="restart"/>
            <w:tcBorders>
              <w:top w:val="single" w:color="auto" w:sz="4" w:space="0"/>
              <w:left w:val="single" w:color="auto" w:sz="4" w:space="0"/>
              <w:right w:val="single" w:color="auto" w:sz="4" w:space="0"/>
            </w:tcBorders>
            <w:noWrap/>
            <w:vAlign w:val="center"/>
          </w:tcPr>
          <w:p w14:paraId="45C7B4D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满意度指标</w:t>
            </w:r>
          </w:p>
        </w:tc>
        <w:tc>
          <w:tcPr>
            <w:tcW w:w="1021" w:type="pct"/>
            <w:tcBorders>
              <w:top w:val="single" w:color="auto" w:sz="4" w:space="0"/>
              <w:left w:val="single" w:color="auto" w:sz="4" w:space="0"/>
              <w:bottom w:val="single" w:color="auto" w:sz="4" w:space="0"/>
              <w:right w:val="single" w:color="auto" w:sz="4" w:space="0"/>
            </w:tcBorders>
            <w:noWrap/>
            <w:vAlign w:val="center"/>
          </w:tcPr>
          <w:p w14:paraId="189E7C6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本单位人员满意度</w:t>
            </w:r>
          </w:p>
        </w:tc>
        <w:tc>
          <w:tcPr>
            <w:tcW w:w="959" w:type="pct"/>
            <w:tcBorders>
              <w:top w:val="single" w:color="auto" w:sz="4" w:space="0"/>
              <w:left w:val="single" w:color="auto" w:sz="4" w:space="0"/>
              <w:bottom w:val="single" w:color="auto" w:sz="4" w:space="0"/>
              <w:right w:val="single" w:color="auto" w:sz="4" w:space="0"/>
            </w:tcBorders>
            <w:noWrap/>
            <w:vAlign w:val="center"/>
          </w:tcPr>
          <w:p w14:paraId="5A28E32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≥95%</w:t>
            </w:r>
          </w:p>
        </w:tc>
        <w:tc>
          <w:tcPr>
            <w:tcW w:w="1197" w:type="pct"/>
            <w:tcBorders>
              <w:top w:val="single" w:color="auto" w:sz="4" w:space="0"/>
              <w:left w:val="single" w:color="auto" w:sz="4" w:space="0"/>
              <w:bottom w:val="single" w:color="auto" w:sz="4" w:space="0"/>
              <w:right w:val="single" w:color="auto" w:sz="4" w:space="0"/>
            </w:tcBorders>
            <w:noWrap/>
            <w:vAlign w:val="center"/>
          </w:tcPr>
          <w:p w14:paraId="022724F3">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default" w:ascii="仿宋_GB2312" w:hAnsi="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考核单位人员对本单位履职情况满意度</w:t>
            </w:r>
          </w:p>
        </w:tc>
      </w:tr>
      <w:tr w14:paraId="0DBF8BFB">
        <w:tblPrEx>
          <w:tblCellMar>
            <w:top w:w="0" w:type="dxa"/>
            <w:left w:w="108" w:type="dxa"/>
            <w:bottom w:w="0" w:type="dxa"/>
            <w:right w:w="108" w:type="dxa"/>
          </w:tblCellMar>
        </w:tblPrEx>
        <w:trPr>
          <w:trHeight w:val="90" w:hRule="atLeast"/>
          <w:jc w:val="center"/>
        </w:trPr>
        <w:tc>
          <w:tcPr>
            <w:tcW w:w="1098" w:type="pct"/>
            <w:vMerge w:val="continue"/>
            <w:tcBorders>
              <w:left w:val="single" w:color="auto" w:sz="4" w:space="0"/>
              <w:bottom w:val="single" w:color="auto" w:sz="4" w:space="0"/>
              <w:right w:val="single" w:color="auto" w:sz="4" w:space="0"/>
            </w:tcBorders>
            <w:noWrap/>
            <w:vAlign w:val="center"/>
          </w:tcPr>
          <w:p w14:paraId="1A9EC6A9">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000000"/>
                <w:kern w:val="0"/>
                <w:sz w:val="24"/>
                <w:szCs w:val="24"/>
                <w:lang w:eastAsia="zh-CN"/>
              </w:rPr>
            </w:pPr>
          </w:p>
        </w:tc>
        <w:tc>
          <w:tcPr>
            <w:tcW w:w="723" w:type="pct"/>
            <w:vMerge w:val="continue"/>
            <w:tcBorders>
              <w:left w:val="single" w:color="auto" w:sz="4" w:space="0"/>
              <w:bottom w:val="single" w:color="auto" w:sz="4" w:space="0"/>
              <w:right w:val="single" w:color="auto" w:sz="4" w:space="0"/>
            </w:tcBorders>
            <w:noWrap/>
            <w:vAlign w:val="center"/>
          </w:tcPr>
          <w:p w14:paraId="237FA4D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000000"/>
                <w:kern w:val="0"/>
                <w:sz w:val="24"/>
                <w:szCs w:val="24"/>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02D7FB5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社会公众或服务对象的满意度</w:t>
            </w:r>
          </w:p>
        </w:tc>
        <w:tc>
          <w:tcPr>
            <w:tcW w:w="959" w:type="pct"/>
            <w:tcBorders>
              <w:top w:val="single" w:color="auto" w:sz="4" w:space="0"/>
              <w:left w:val="single" w:color="auto" w:sz="4" w:space="0"/>
              <w:bottom w:val="single" w:color="auto" w:sz="4" w:space="0"/>
              <w:right w:val="single" w:color="auto" w:sz="4" w:space="0"/>
            </w:tcBorders>
            <w:noWrap/>
            <w:vAlign w:val="center"/>
          </w:tcPr>
          <w:p w14:paraId="384673B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≥95%</w:t>
            </w:r>
          </w:p>
        </w:tc>
        <w:tc>
          <w:tcPr>
            <w:tcW w:w="1197" w:type="pct"/>
            <w:tcBorders>
              <w:top w:val="single" w:color="auto" w:sz="4" w:space="0"/>
              <w:left w:val="single" w:color="auto" w:sz="4" w:space="0"/>
              <w:bottom w:val="single" w:color="auto" w:sz="4" w:space="0"/>
              <w:right w:val="single" w:color="auto" w:sz="4" w:space="0"/>
            </w:tcBorders>
            <w:noWrap/>
            <w:vAlign w:val="center"/>
          </w:tcPr>
          <w:p w14:paraId="28ECF45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default" w:ascii="仿宋_GB2312" w:hAnsi="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考核社会公众或服务对象对本单位履职情况的满意度</w:t>
            </w:r>
          </w:p>
        </w:tc>
      </w:tr>
    </w:tbl>
    <w:p w14:paraId="66F0FD8E">
      <w:pPr>
        <w:pStyle w:val="4"/>
        <w:spacing w:before="0" w:after="0" w:line="590" w:lineRule="exact"/>
        <w:ind w:left="0" w:leftChars="0" w:firstLine="0" w:firstLineChars="0"/>
        <w:rPr>
          <w:rFonts w:ascii="楷体_GB2312" w:hAnsi="Times New Roman" w:eastAsia="楷体_GB2312"/>
          <w:b w:val="0"/>
          <w:bCs w:val="0"/>
          <w:color w:val="auto"/>
          <w:spacing w:val="6"/>
        </w:rPr>
      </w:pPr>
      <w:bookmarkStart w:id="165" w:name="_Toc20026"/>
      <w:r>
        <w:rPr>
          <w:rFonts w:hint="eastAsia" w:ascii="楷体_GB2312" w:hAnsi="Times New Roman" w:eastAsia="楷体_GB2312"/>
          <w:b w:val="0"/>
          <w:bCs w:val="0"/>
          <w:color w:val="auto"/>
          <w:spacing w:val="6"/>
        </w:rPr>
        <w:t>（</w:t>
      </w:r>
      <w:r>
        <w:rPr>
          <w:rFonts w:hint="eastAsia" w:ascii="楷体_GB2312" w:hAnsi="Times New Roman" w:eastAsia="楷体_GB2312"/>
          <w:b w:val="0"/>
          <w:bCs w:val="0"/>
          <w:color w:val="auto"/>
          <w:spacing w:val="6"/>
          <w:lang w:val="en-US" w:eastAsia="zh-CN"/>
        </w:rPr>
        <w:t>四</w:t>
      </w:r>
      <w:r>
        <w:rPr>
          <w:rFonts w:hint="eastAsia" w:ascii="楷体_GB2312" w:hAnsi="Times New Roman" w:eastAsia="楷体_GB2312"/>
          <w:b w:val="0"/>
          <w:bCs w:val="0"/>
          <w:color w:val="auto"/>
          <w:spacing w:val="6"/>
        </w:rPr>
        <w:t>）绩效自评情况及结论</w:t>
      </w:r>
      <w:bookmarkEnd w:id="164"/>
      <w:bookmarkEnd w:id="165"/>
    </w:p>
    <w:p w14:paraId="2BDFBC63">
      <w:pPr>
        <w:spacing w:line="590" w:lineRule="exact"/>
        <w:ind w:firstLine="664" w:firstLineChars="200"/>
        <w:rPr>
          <w:rFonts w:hint="eastAsia" w:ascii="仿宋_GB2312" w:hAnsi="仿宋_GB2312" w:eastAsia="仿宋_GB2312" w:cs="仿宋_GB2312"/>
          <w:b w:val="0"/>
          <w:bCs w:val="0"/>
          <w:sz w:val="32"/>
          <w:szCs w:val="32"/>
          <w:lang w:val="en-US" w:eastAsia="zh-CN"/>
        </w:rPr>
      </w:pPr>
      <w:bookmarkStart w:id="166" w:name="_Toc16352"/>
      <w:r>
        <w:rPr>
          <w:rFonts w:hint="eastAsia" w:ascii="仿宋_GB2312" w:hAnsi="黑体" w:eastAsia="仿宋_GB2312" w:cs="黑体"/>
          <w:spacing w:val="6"/>
          <w:sz w:val="32"/>
          <w:szCs w:val="32"/>
        </w:rPr>
        <w:t>从</w:t>
      </w:r>
      <w:r>
        <w:rPr>
          <w:rFonts w:hint="eastAsia" w:ascii="仿宋_GB2312" w:hAnsi="黑体" w:cs="黑体"/>
          <w:spacing w:val="6"/>
          <w:sz w:val="32"/>
          <w:szCs w:val="32"/>
          <w:lang w:val="en-US" w:eastAsia="zh-CN"/>
        </w:rPr>
        <w:t>州生态环境局</w:t>
      </w:r>
      <w:r>
        <w:rPr>
          <w:rFonts w:hint="eastAsia" w:ascii="仿宋_GB2312" w:hAnsi="黑体" w:eastAsia="仿宋_GB2312" w:cs="黑体"/>
          <w:spacing w:val="6"/>
          <w:sz w:val="32"/>
          <w:szCs w:val="32"/>
        </w:rPr>
        <w:t>提供的</w:t>
      </w:r>
      <w:r>
        <w:rPr>
          <w:rFonts w:hint="eastAsia" w:ascii="仿宋_GB2312" w:hAnsi="黑体" w:eastAsia="仿宋_GB2312" w:cs="黑体"/>
          <w:spacing w:val="6"/>
          <w:sz w:val="32"/>
          <w:szCs w:val="32"/>
          <w:lang w:val="en-US" w:eastAsia="zh-CN"/>
        </w:rPr>
        <w:t>自评</w:t>
      </w:r>
      <w:r>
        <w:rPr>
          <w:rFonts w:hint="default" w:ascii="仿宋_GB2312" w:hAnsi="黑体" w:eastAsia="仿宋_GB2312" w:cs="黑体"/>
          <w:spacing w:val="6"/>
          <w:sz w:val="32"/>
          <w:szCs w:val="32"/>
        </w:rPr>
        <w:t>报告</w:t>
      </w:r>
      <w:r>
        <w:rPr>
          <w:rFonts w:hint="eastAsia" w:ascii="仿宋_GB2312" w:hAnsi="黑体" w:eastAsia="仿宋_GB2312" w:cs="黑体"/>
          <w:spacing w:val="6"/>
          <w:sz w:val="32"/>
          <w:szCs w:val="32"/>
          <w:lang w:val="en-US" w:eastAsia="zh-CN"/>
        </w:rPr>
        <w:t>及自评表</w:t>
      </w:r>
      <w:r>
        <w:rPr>
          <w:rFonts w:hint="eastAsia" w:ascii="仿宋_GB2312" w:hAnsi="黑体" w:eastAsia="仿宋_GB2312" w:cs="黑体"/>
          <w:spacing w:val="6"/>
          <w:sz w:val="32"/>
          <w:szCs w:val="32"/>
        </w:rPr>
        <w:t>来看，预算主管</w:t>
      </w:r>
      <w:r>
        <w:rPr>
          <w:rFonts w:hint="eastAsia" w:ascii="仿宋_GB2312" w:hAnsi="黑体" w:cs="黑体"/>
          <w:spacing w:val="6"/>
          <w:sz w:val="32"/>
          <w:szCs w:val="32"/>
          <w:lang w:val="en-US" w:eastAsia="zh-CN"/>
        </w:rPr>
        <w:t>单位</w:t>
      </w:r>
      <w:r>
        <w:rPr>
          <w:rFonts w:hint="eastAsia" w:ascii="仿宋_GB2312" w:hAnsi="黑体" w:eastAsia="仿宋_GB2312" w:cs="黑体"/>
          <w:spacing w:val="6"/>
          <w:sz w:val="32"/>
          <w:szCs w:val="32"/>
          <w:lang w:val="en-US" w:eastAsia="zh-CN"/>
        </w:rPr>
        <w:t>按照实事求是、客观公平、真实有效的原则，对</w:t>
      </w:r>
      <w:r>
        <w:rPr>
          <w:rFonts w:hint="eastAsia" w:ascii="仿宋_GB2312" w:hAnsi="黑体" w:cs="黑体"/>
          <w:spacing w:val="6"/>
          <w:sz w:val="32"/>
          <w:szCs w:val="32"/>
          <w:lang w:val="en-US" w:eastAsia="zh-CN"/>
        </w:rPr>
        <w:t>本单位2020</w:t>
      </w:r>
      <w:r>
        <w:rPr>
          <w:rFonts w:hint="eastAsia" w:ascii="仿宋_GB2312" w:hAnsi="黑体" w:eastAsia="仿宋_GB2312" w:cs="黑体"/>
          <w:spacing w:val="6"/>
          <w:sz w:val="32"/>
          <w:szCs w:val="32"/>
          <w:lang w:val="en-US" w:eastAsia="zh-CN"/>
        </w:rPr>
        <w:t>年</w:t>
      </w:r>
      <w:r>
        <w:rPr>
          <w:rFonts w:hint="eastAsia" w:ascii="仿宋_GB2312" w:hAnsi="黑体" w:cs="黑体"/>
          <w:spacing w:val="6"/>
          <w:sz w:val="32"/>
          <w:szCs w:val="32"/>
          <w:lang w:val="en-US" w:eastAsia="zh-CN"/>
        </w:rPr>
        <w:t>的整体支出</w:t>
      </w:r>
      <w:r>
        <w:rPr>
          <w:rFonts w:hint="eastAsia" w:ascii="仿宋_GB2312" w:hAnsi="黑体" w:eastAsia="仿宋_GB2312" w:cs="黑体"/>
          <w:spacing w:val="6"/>
          <w:sz w:val="32"/>
          <w:szCs w:val="32"/>
          <w:lang w:val="en-US" w:eastAsia="zh-CN"/>
        </w:rPr>
        <w:t>按照年初设定的绩效目标表进行了自评，自评得分9</w:t>
      </w:r>
      <w:r>
        <w:rPr>
          <w:rFonts w:hint="eastAsia" w:ascii="仿宋_GB2312" w:hAnsi="黑体" w:cs="黑体"/>
          <w:spacing w:val="6"/>
          <w:sz w:val="32"/>
          <w:szCs w:val="32"/>
          <w:lang w:val="en-US" w:eastAsia="zh-CN"/>
        </w:rPr>
        <w:t>9</w:t>
      </w:r>
      <w:r>
        <w:rPr>
          <w:rFonts w:hint="eastAsia" w:ascii="仿宋_GB2312" w:hAnsi="黑体" w:eastAsia="仿宋_GB2312" w:cs="黑体"/>
          <w:spacing w:val="6"/>
          <w:sz w:val="32"/>
          <w:szCs w:val="32"/>
          <w:lang w:val="en-US" w:eastAsia="zh-CN"/>
        </w:rPr>
        <w:t>分。</w:t>
      </w:r>
      <w:bookmarkEnd w:id="166"/>
      <w:r>
        <w:rPr>
          <w:rFonts w:hint="eastAsia" w:ascii="仿宋_GB2312" w:hAnsi="仿宋_GB2312" w:eastAsia="仿宋_GB2312" w:cs="仿宋_GB2312"/>
          <w:sz w:val="32"/>
          <w:szCs w:val="32"/>
        </w:rPr>
        <w:t>主要围绕2020年</w:t>
      </w:r>
      <w:r>
        <w:rPr>
          <w:rFonts w:hint="eastAsia" w:ascii="仿宋_GB2312" w:hAnsi="仿宋_GB2312" w:cs="仿宋_GB2312"/>
          <w:sz w:val="32"/>
          <w:szCs w:val="32"/>
          <w:lang w:val="en-US" w:eastAsia="zh-CN"/>
        </w:rPr>
        <w:t>生态环境</w:t>
      </w:r>
      <w:r>
        <w:rPr>
          <w:rFonts w:hint="eastAsia" w:ascii="仿宋_GB2312" w:hAnsi="仿宋_GB2312" w:eastAsia="仿宋_GB2312" w:cs="仿宋_GB2312"/>
          <w:sz w:val="32"/>
          <w:szCs w:val="32"/>
        </w:rPr>
        <w:t>局主要工作要点，总体绩效目标并结合整体支出绩效运行情况进行自评，整体支出上各环保项目执行能达到预期效果，除预算执行率因第四季度财政资金困难，影响项目资金出库率而扣分外，并未影响项目整体推进，行政运行整体绩效运行良好。</w:t>
      </w:r>
    </w:p>
    <w:p w14:paraId="0001C95F">
      <w:pPr>
        <w:pStyle w:val="3"/>
        <w:keepNext/>
        <w:keepLines/>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黑体" w:hAnsi="黑体" w:eastAsia="黑体" w:cs="黑体"/>
          <w:b w:val="0"/>
          <w:bCs w:val="0"/>
          <w:sz w:val="32"/>
          <w:szCs w:val="32"/>
          <w:lang w:val="en-US" w:eastAsia="zh-CN"/>
        </w:rPr>
      </w:pPr>
      <w:bookmarkStart w:id="167" w:name="_Toc19171"/>
      <w:r>
        <w:rPr>
          <w:rFonts w:hint="eastAsia" w:ascii="黑体" w:hAnsi="黑体" w:eastAsia="黑体" w:cs="黑体"/>
          <w:b w:val="0"/>
          <w:bCs w:val="0"/>
          <w:sz w:val="32"/>
          <w:szCs w:val="32"/>
          <w:lang w:val="en-US" w:eastAsia="zh-CN"/>
        </w:rPr>
        <w:t>二、绩效评价组织情况</w:t>
      </w:r>
      <w:bookmarkEnd w:id="167"/>
    </w:p>
    <w:p w14:paraId="4220BC9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0" w:leftChars="200"/>
        <w:jc w:val="left"/>
        <w:textAlignment w:val="auto"/>
        <w:outlineLvl w:val="1"/>
        <w:rPr>
          <w:rFonts w:hint="eastAsia" w:ascii="楷体_GB2312" w:hAnsi="楷体_GB2312" w:eastAsia="楷体_GB2312" w:cs="楷体_GB2312"/>
          <w:b w:val="0"/>
          <w:bCs w:val="0"/>
          <w:sz w:val="32"/>
          <w:szCs w:val="32"/>
          <w:lang w:eastAsia="zh-CN"/>
        </w:rPr>
      </w:pPr>
      <w:bookmarkStart w:id="168" w:name="_Toc27245"/>
      <w:r>
        <w:rPr>
          <w:rFonts w:hint="eastAsia" w:ascii="楷体_GB2312" w:hAnsi="楷体_GB2312" w:eastAsia="楷体_GB2312" w:cs="楷体_GB2312"/>
          <w:b w:val="0"/>
          <w:bCs w:val="0"/>
          <w:sz w:val="32"/>
          <w:szCs w:val="32"/>
          <w:lang w:eastAsia="zh-CN"/>
        </w:rPr>
        <w:t>（一）评价目的和关注重点</w:t>
      </w:r>
      <w:bookmarkEnd w:id="168"/>
    </w:p>
    <w:p w14:paraId="301F2E25">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1、评价目的</w:t>
      </w:r>
    </w:p>
    <w:p w14:paraId="058F8F44">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全面分析和综合评价本单位财政预算资金的使用管理及绩效目标完成情况，找出预算编制、预算执行及管理过程中存在的薄弱环节，分析原因并提出改进建议，切实提高财政资金使用效益，为强化预算支出的责任和效率提供参考依据。</w:t>
      </w:r>
    </w:p>
    <w:p w14:paraId="4245220C">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2、关注重点</w:t>
      </w:r>
    </w:p>
    <w:p w14:paraId="564797AF">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绩效目标编制是否科学合理，整体绩效目标依据是否充分，是否符合客观实际，绩效指标是否清晰、细化、可衡量</w:t>
      </w:r>
      <w:r>
        <w:rPr>
          <w:rFonts w:hint="eastAsia" w:ascii="仿宋_GB2312" w:hAnsi="仿宋_GB2312" w:cs="仿宋_GB2312"/>
          <w:sz w:val="32"/>
          <w:szCs w:val="32"/>
          <w:highlight w:val="none"/>
          <w:lang w:val="en-US" w:eastAsia="zh-CN"/>
        </w:rPr>
        <w:t>。</w:t>
      </w:r>
    </w:p>
    <w:p w14:paraId="714B5AB5">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预算执行偏离程度：重点关注预算完成情况、预算调整追加额度及比率，结转结余情况，公用经费、“三公”经费等行政成本的控制节约情况、经常性年度专项经费预算变动的合理性等。</w:t>
      </w:r>
    </w:p>
    <w:p w14:paraId="763C9EEE">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综合管理情况：重点关注资金使用的合规性，制度执行的有效性，资产的完整性及新增资产的合理性，政府采购的规范性等。</w:t>
      </w:r>
    </w:p>
    <w:p w14:paraId="026DE0B7">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部门履职和整体效益情况：重点关注部门重点工作目标的完成情况，部门履职效能，专项项目的实施开展情况，部门整体效益情况等。</w:t>
      </w:r>
    </w:p>
    <w:p w14:paraId="6E2EC78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0" w:leftChars="200"/>
        <w:jc w:val="both"/>
        <w:textAlignment w:val="auto"/>
        <w:outlineLvl w:val="1"/>
        <w:rPr>
          <w:rFonts w:hint="eastAsia" w:ascii="楷体_GB2312" w:hAnsi="楷体_GB2312" w:eastAsia="楷体_GB2312" w:cs="楷体_GB2312"/>
          <w:b w:val="0"/>
          <w:bCs w:val="0"/>
          <w:sz w:val="32"/>
          <w:szCs w:val="32"/>
          <w:lang w:eastAsia="zh-CN"/>
        </w:rPr>
      </w:pPr>
      <w:bookmarkStart w:id="169" w:name="_Toc626"/>
      <w:r>
        <w:rPr>
          <w:rFonts w:hint="eastAsia" w:ascii="楷体_GB2312" w:hAnsi="楷体_GB2312" w:eastAsia="楷体_GB2312" w:cs="楷体_GB2312"/>
          <w:b w:val="0"/>
          <w:bCs w:val="0"/>
          <w:sz w:val="32"/>
          <w:szCs w:val="32"/>
          <w:lang w:eastAsia="zh-CN"/>
        </w:rPr>
        <w:t>（二）评价原则及方法</w:t>
      </w:r>
      <w:bookmarkEnd w:id="169"/>
    </w:p>
    <w:p w14:paraId="54337AD3">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评价工作组本着科学规范、公开公正、绩效相关的原则，采用全面评价和重点评价相结合、现场评价和非现场评价相结合的方式，运用数据对比分析、资料核查、问卷调查、专家评议等方式方法进行评价，详见下表1：</w:t>
      </w:r>
    </w:p>
    <w:tbl>
      <w:tblPr>
        <w:tblStyle w:val="20"/>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0"/>
        <w:gridCol w:w="2013"/>
        <w:gridCol w:w="6531"/>
      </w:tblGrid>
      <w:tr w14:paraId="3E4EA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blHeader/>
          <w:jc w:val="center"/>
        </w:trPr>
        <w:tc>
          <w:tcPr>
            <w:tcW w:w="460" w:type="dxa"/>
            <w:shd w:val="clear" w:color="auto" w:fill="BFBFBF"/>
            <w:vAlign w:val="center"/>
          </w:tcPr>
          <w:p w14:paraId="76BFCC0D">
            <w:pPr>
              <w:adjustRightInd w:val="0"/>
              <w:snapToGrid w:val="0"/>
              <w:spacing w:line="240" w:lineRule="auto"/>
              <w:ind w:firstLine="0"/>
              <w:jc w:val="both"/>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序号</w:t>
            </w:r>
          </w:p>
        </w:tc>
        <w:tc>
          <w:tcPr>
            <w:tcW w:w="2013" w:type="dxa"/>
            <w:shd w:val="clear" w:color="auto" w:fill="BFBFBF"/>
            <w:vAlign w:val="center"/>
          </w:tcPr>
          <w:p w14:paraId="50018826">
            <w:pPr>
              <w:adjustRightInd w:val="0"/>
              <w:snapToGrid w:val="0"/>
              <w:spacing w:line="240" w:lineRule="auto"/>
              <w:ind w:firstLine="0"/>
              <w:jc w:val="both"/>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方式方法</w:t>
            </w:r>
          </w:p>
        </w:tc>
        <w:tc>
          <w:tcPr>
            <w:tcW w:w="6531" w:type="dxa"/>
            <w:shd w:val="clear" w:color="auto" w:fill="BFBFBF"/>
            <w:vAlign w:val="center"/>
          </w:tcPr>
          <w:p w14:paraId="1E50CF55">
            <w:pPr>
              <w:adjustRightInd w:val="0"/>
              <w:snapToGrid w:val="0"/>
              <w:spacing w:line="240" w:lineRule="auto"/>
              <w:ind w:firstLine="0"/>
              <w:jc w:val="both"/>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具体内容</w:t>
            </w:r>
          </w:p>
        </w:tc>
      </w:tr>
      <w:tr w14:paraId="6B3C8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blHeader/>
          <w:jc w:val="center"/>
        </w:trPr>
        <w:tc>
          <w:tcPr>
            <w:tcW w:w="460" w:type="dxa"/>
            <w:vAlign w:val="center"/>
          </w:tcPr>
          <w:p w14:paraId="4E26B143">
            <w:pPr>
              <w:adjustRightInd w:val="0"/>
              <w:snapToGrid w:val="0"/>
              <w:spacing w:line="240" w:lineRule="auto"/>
              <w:ind w:firstLine="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p>
        </w:tc>
        <w:tc>
          <w:tcPr>
            <w:tcW w:w="2013" w:type="dxa"/>
            <w:vAlign w:val="center"/>
          </w:tcPr>
          <w:p w14:paraId="21E16A37">
            <w:pPr>
              <w:adjustRightInd w:val="0"/>
              <w:snapToGrid w:val="0"/>
              <w:spacing w:line="240" w:lineRule="auto"/>
              <w:ind w:firstLine="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资料收集与分析</w:t>
            </w:r>
          </w:p>
        </w:tc>
        <w:tc>
          <w:tcPr>
            <w:tcW w:w="6531" w:type="dxa"/>
            <w:vAlign w:val="center"/>
          </w:tcPr>
          <w:p w14:paraId="78B072BC">
            <w:pPr>
              <w:adjustRightInd w:val="0"/>
              <w:snapToGrid w:val="0"/>
              <w:spacing w:line="240" w:lineRule="auto"/>
              <w:ind w:firstLine="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收集与绩效评价指标相关的资料，对资料进行分析，为绩效评价提供支撑及依据。</w:t>
            </w:r>
          </w:p>
        </w:tc>
      </w:tr>
      <w:tr w14:paraId="5C9EB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blHeader/>
          <w:jc w:val="center"/>
        </w:trPr>
        <w:tc>
          <w:tcPr>
            <w:tcW w:w="460" w:type="dxa"/>
            <w:vAlign w:val="center"/>
          </w:tcPr>
          <w:p w14:paraId="4399885E">
            <w:pPr>
              <w:adjustRightInd w:val="0"/>
              <w:snapToGrid w:val="0"/>
              <w:spacing w:line="240" w:lineRule="auto"/>
              <w:ind w:firstLine="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w:t>
            </w:r>
          </w:p>
        </w:tc>
        <w:tc>
          <w:tcPr>
            <w:tcW w:w="2013" w:type="dxa"/>
            <w:vAlign w:val="center"/>
          </w:tcPr>
          <w:p w14:paraId="28714468">
            <w:pPr>
              <w:adjustRightInd w:val="0"/>
              <w:snapToGrid w:val="0"/>
              <w:spacing w:line="240" w:lineRule="auto"/>
              <w:ind w:firstLine="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一对一沟通</w:t>
            </w:r>
          </w:p>
        </w:tc>
        <w:tc>
          <w:tcPr>
            <w:tcW w:w="6531" w:type="dxa"/>
            <w:vAlign w:val="center"/>
          </w:tcPr>
          <w:p w14:paraId="6C92AAE6">
            <w:pPr>
              <w:adjustRightInd w:val="0"/>
              <w:snapToGrid w:val="0"/>
              <w:spacing w:line="240" w:lineRule="auto"/>
              <w:ind w:firstLine="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与项目单位</w:t>
            </w:r>
            <w:r>
              <w:rPr>
                <w:rFonts w:hint="eastAsia" w:ascii="仿宋_GB2312" w:hAnsi="仿宋_GB2312" w:eastAsia="仿宋_GB2312" w:cs="仿宋_GB2312"/>
                <w:b w:val="0"/>
                <w:bCs/>
                <w:sz w:val="28"/>
                <w:szCs w:val="28"/>
                <w:lang w:val="en-US" w:eastAsia="zh-CN"/>
              </w:rPr>
              <w:t>财务部门及业务的部门负责人、分管领导进行面对面、一对一的</w:t>
            </w:r>
            <w:r>
              <w:rPr>
                <w:rFonts w:hint="eastAsia" w:ascii="仿宋_GB2312" w:hAnsi="仿宋_GB2312" w:eastAsia="仿宋_GB2312" w:cs="仿宋_GB2312"/>
                <w:b w:val="0"/>
                <w:bCs/>
                <w:sz w:val="28"/>
                <w:szCs w:val="28"/>
              </w:rPr>
              <w:t>沟通</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lang w:val="en-US" w:eastAsia="zh-CN"/>
              </w:rPr>
              <w:t>全面深入了解情况，</w:t>
            </w:r>
            <w:r>
              <w:rPr>
                <w:rFonts w:hint="eastAsia" w:ascii="仿宋_GB2312" w:hAnsi="仿宋_GB2312" w:eastAsia="仿宋_GB2312" w:cs="仿宋_GB2312"/>
                <w:b w:val="0"/>
                <w:bCs/>
                <w:sz w:val="28"/>
                <w:szCs w:val="28"/>
              </w:rPr>
              <w:t>及时反馈双方意见和建议。</w:t>
            </w:r>
          </w:p>
        </w:tc>
      </w:tr>
      <w:tr w14:paraId="15E19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blHeader/>
          <w:jc w:val="center"/>
        </w:trPr>
        <w:tc>
          <w:tcPr>
            <w:tcW w:w="460" w:type="dxa"/>
            <w:vAlign w:val="center"/>
          </w:tcPr>
          <w:p w14:paraId="7FCDA3C1">
            <w:pPr>
              <w:adjustRightInd w:val="0"/>
              <w:snapToGrid w:val="0"/>
              <w:spacing w:line="240" w:lineRule="auto"/>
              <w:ind w:firstLine="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3</w:t>
            </w:r>
          </w:p>
        </w:tc>
        <w:tc>
          <w:tcPr>
            <w:tcW w:w="2013" w:type="dxa"/>
            <w:vAlign w:val="center"/>
          </w:tcPr>
          <w:p w14:paraId="56F6DAF1">
            <w:pPr>
              <w:adjustRightInd w:val="0"/>
              <w:snapToGrid w:val="0"/>
              <w:spacing w:line="240" w:lineRule="auto"/>
              <w:ind w:firstLine="0"/>
              <w:jc w:val="both"/>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趋势（对比）分析</w:t>
            </w:r>
          </w:p>
        </w:tc>
        <w:tc>
          <w:tcPr>
            <w:tcW w:w="6531" w:type="dxa"/>
            <w:vAlign w:val="center"/>
          </w:tcPr>
          <w:p w14:paraId="1401C894">
            <w:pPr>
              <w:adjustRightInd w:val="0"/>
              <w:snapToGrid w:val="0"/>
              <w:spacing w:line="240" w:lineRule="auto"/>
              <w:ind w:firstLine="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就各项预算及收支数据进行横向与纵向的比对分析，根据趋势变化情况判断其合理性。</w:t>
            </w:r>
          </w:p>
        </w:tc>
      </w:tr>
      <w:tr w14:paraId="0137F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blHeader/>
          <w:jc w:val="center"/>
        </w:trPr>
        <w:tc>
          <w:tcPr>
            <w:tcW w:w="460" w:type="dxa"/>
            <w:vAlign w:val="center"/>
          </w:tcPr>
          <w:p w14:paraId="529908CC">
            <w:pPr>
              <w:adjustRightInd w:val="0"/>
              <w:snapToGrid w:val="0"/>
              <w:spacing w:line="240" w:lineRule="auto"/>
              <w:ind w:firstLine="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4</w:t>
            </w:r>
          </w:p>
        </w:tc>
        <w:tc>
          <w:tcPr>
            <w:tcW w:w="2013" w:type="dxa"/>
            <w:vAlign w:val="center"/>
          </w:tcPr>
          <w:p w14:paraId="16E63D6A">
            <w:pPr>
              <w:pStyle w:val="36"/>
              <w:adjustRightInd w:val="0"/>
              <w:snapToGrid w:val="0"/>
              <w:spacing w:before="62" w:beforeLines="20" w:after="62" w:afterLines="20" w:line="240" w:lineRule="auto"/>
              <w:ind w:firstLine="0" w:firstLineChars="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抽样调查</w:t>
            </w:r>
          </w:p>
        </w:tc>
        <w:tc>
          <w:tcPr>
            <w:tcW w:w="6531" w:type="dxa"/>
            <w:vAlign w:val="center"/>
          </w:tcPr>
          <w:p w14:paraId="1BCA0FD0">
            <w:pPr>
              <w:pStyle w:val="36"/>
              <w:adjustRightInd w:val="0"/>
              <w:snapToGrid w:val="0"/>
              <w:spacing w:before="62" w:beforeLines="20" w:after="62" w:afterLines="20" w:line="240" w:lineRule="auto"/>
              <w:ind w:firstLine="0" w:firstLineChars="0"/>
              <w:jc w:val="both"/>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抽取其中</w:t>
            </w:r>
            <w:r>
              <w:rPr>
                <w:rFonts w:hint="eastAsia" w:ascii="仿宋_GB2312" w:hAnsi="仿宋_GB2312" w:eastAsia="仿宋_GB2312" w:cs="仿宋_GB2312"/>
                <w:b w:val="0"/>
                <w:bCs/>
                <w:sz w:val="28"/>
                <w:szCs w:val="28"/>
                <w:lang w:val="en-US" w:eastAsia="zh-CN"/>
              </w:rPr>
              <w:t>2-3项项目和重点工作深入了解，评价其部门履职效能及整体效益的实现情况。</w:t>
            </w:r>
          </w:p>
        </w:tc>
      </w:tr>
      <w:tr w14:paraId="5B9F5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blHeader/>
          <w:jc w:val="center"/>
        </w:trPr>
        <w:tc>
          <w:tcPr>
            <w:tcW w:w="460" w:type="dxa"/>
            <w:vAlign w:val="center"/>
          </w:tcPr>
          <w:p w14:paraId="0A8953D6">
            <w:pPr>
              <w:adjustRightInd w:val="0"/>
              <w:snapToGrid w:val="0"/>
              <w:spacing w:line="240" w:lineRule="auto"/>
              <w:ind w:firstLine="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5</w:t>
            </w:r>
          </w:p>
        </w:tc>
        <w:tc>
          <w:tcPr>
            <w:tcW w:w="2013" w:type="dxa"/>
            <w:vAlign w:val="center"/>
          </w:tcPr>
          <w:p w14:paraId="64FE547F">
            <w:pPr>
              <w:pStyle w:val="36"/>
              <w:adjustRightInd w:val="0"/>
              <w:snapToGrid w:val="0"/>
              <w:spacing w:before="62" w:beforeLines="20" w:after="62" w:afterLines="20" w:line="240" w:lineRule="auto"/>
              <w:ind w:firstLine="0" w:firstLineChars="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问卷调查</w:t>
            </w:r>
          </w:p>
        </w:tc>
        <w:tc>
          <w:tcPr>
            <w:tcW w:w="6531" w:type="dxa"/>
            <w:vAlign w:val="center"/>
          </w:tcPr>
          <w:p w14:paraId="40F8C521">
            <w:pPr>
              <w:pStyle w:val="36"/>
              <w:adjustRightInd w:val="0"/>
              <w:snapToGrid w:val="0"/>
              <w:spacing w:before="62" w:beforeLines="20" w:after="62" w:afterLines="20" w:line="240" w:lineRule="auto"/>
              <w:ind w:firstLine="0" w:firstLineChars="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针对部门运转经费和整体满意度设计调查问卷，并开展一对一的问卷调查，</w:t>
            </w:r>
            <w:r>
              <w:rPr>
                <w:rFonts w:hint="eastAsia" w:ascii="仿宋_GB2312" w:hAnsi="仿宋_GB2312" w:eastAsia="仿宋_GB2312" w:cs="仿宋_GB2312"/>
                <w:b w:val="0"/>
                <w:bCs/>
                <w:sz w:val="28"/>
                <w:szCs w:val="28"/>
              </w:rPr>
              <w:t>全面收集了解</w:t>
            </w:r>
            <w:r>
              <w:rPr>
                <w:rFonts w:hint="eastAsia" w:ascii="仿宋_GB2312" w:hAnsi="仿宋_GB2312" w:eastAsia="仿宋_GB2312" w:cs="仿宋_GB2312"/>
                <w:b w:val="0"/>
                <w:bCs/>
                <w:sz w:val="28"/>
                <w:szCs w:val="28"/>
                <w:lang w:eastAsia="zh-CN"/>
              </w:rPr>
              <w:t>部门运转经费</w:t>
            </w:r>
            <w:r>
              <w:rPr>
                <w:rFonts w:hint="eastAsia" w:ascii="仿宋_GB2312" w:hAnsi="仿宋_GB2312" w:eastAsia="仿宋_GB2312" w:cs="仿宋_GB2312"/>
                <w:b w:val="0"/>
                <w:bCs/>
                <w:sz w:val="28"/>
                <w:szCs w:val="28"/>
              </w:rPr>
              <w:t>的相关意见及</w:t>
            </w:r>
            <w:r>
              <w:rPr>
                <w:rFonts w:hint="eastAsia" w:ascii="仿宋_GB2312" w:hAnsi="仿宋_GB2312" w:eastAsia="仿宋_GB2312" w:cs="仿宋_GB2312"/>
                <w:b w:val="0"/>
                <w:bCs/>
                <w:sz w:val="28"/>
                <w:szCs w:val="28"/>
                <w:lang w:eastAsia="zh-CN"/>
              </w:rPr>
              <w:t>整体</w:t>
            </w:r>
            <w:r>
              <w:rPr>
                <w:rFonts w:hint="eastAsia" w:ascii="仿宋_GB2312" w:hAnsi="仿宋_GB2312" w:eastAsia="仿宋_GB2312" w:cs="仿宋_GB2312"/>
                <w:b w:val="0"/>
                <w:bCs/>
                <w:sz w:val="28"/>
                <w:szCs w:val="28"/>
              </w:rPr>
              <w:t>满意度。</w:t>
            </w:r>
          </w:p>
        </w:tc>
      </w:tr>
      <w:tr w14:paraId="312B2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tblHeader/>
          <w:jc w:val="center"/>
        </w:trPr>
        <w:tc>
          <w:tcPr>
            <w:tcW w:w="460" w:type="dxa"/>
            <w:vAlign w:val="center"/>
          </w:tcPr>
          <w:p w14:paraId="1E061CD1">
            <w:pPr>
              <w:adjustRightInd w:val="0"/>
              <w:snapToGrid w:val="0"/>
              <w:spacing w:line="240" w:lineRule="auto"/>
              <w:ind w:firstLine="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6</w:t>
            </w:r>
          </w:p>
        </w:tc>
        <w:tc>
          <w:tcPr>
            <w:tcW w:w="2013" w:type="dxa"/>
            <w:vAlign w:val="center"/>
          </w:tcPr>
          <w:p w14:paraId="66746753">
            <w:pPr>
              <w:pStyle w:val="36"/>
              <w:adjustRightInd w:val="0"/>
              <w:snapToGrid w:val="0"/>
              <w:spacing w:before="62" w:beforeLines="20" w:after="62" w:afterLines="20" w:line="240" w:lineRule="auto"/>
              <w:ind w:firstLine="0" w:firstLineChars="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专家评议</w:t>
            </w:r>
          </w:p>
        </w:tc>
        <w:tc>
          <w:tcPr>
            <w:tcW w:w="6531" w:type="dxa"/>
            <w:vAlign w:val="center"/>
          </w:tcPr>
          <w:p w14:paraId="6BE4A577">
            <w:pPr>
              <w:pStyle w:val="36"/>
              <w:adjustRightInd w:val="0"/>
              <w:snapToGrid w:val="0"/>
              <w:spacing w:before="62" w:beforeLines="20" w:after="62" w:afterLines="20" w:line="240" w:lineRule="auto"/>
              <w:ind w:firstLine="0" w:firstLineChars="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组织管理、业务、财务专家，对项目资料进行汇总分析；以面对面的形式，与项目单位进行沟通交流，并出具个人意见，形成评价结论。</w:t>
            </w:r>
          </w:p>
        </w:tc>
      </w:tr>
    </w:tbl>
    <w:p w14:paraId="0B054AE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0" w:leftChars="200"/>
        <w:jc w:val="both"/>
        <w:textAlignment w:val="auto"/>
        <w:outlineLvl w:val="1"/>
        <w:rPr>
          <w:rFonts w:hint="eastAsia" w:ascii="楷体_GB2312" w:hAnsi="楷体_GB2312" w:eastAsia="楷体_GB2312" w:cs="楷体_GB2312"/>
          <w:b w:val="0"/>
          <w:bCs w:val="0"/>
          <w:sz w:val="32"/>
          <w:szCs w:val="32"/>
          <w:lang w:eastAsia="zh-CN"/>
        </w:rPr>
      </w:pPr>
      <w:bookmarkStart w:id="170" w:name="_Toc28903"/>
      <w:r>
        <w:rPr>
          <w:rFonts w:hint="eastAsia" w:ascii="楷体_GB2312" w:hAnsi="楷体_GB2312" w:eastAsia="楷体_GB2312" w:cs="楷体_GB2312"/>
          <w:b w:val="0"/>
          <w:bCs w:val="0"/>
          <w:sz w:val="32"/>
          <w:szCs w:val="32"/>
          <w:lang w:eastAsia="zh-CN"/>
        </w:rPr>
        <w:t>（三）评价实施过程</w:t>
      </w:r>
      <w:bookmarkEnd w:id="170"/>
    </w:p>
    <w:p w14:paraId="7CB1419F">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1.前期准备阶段</w:t>
      </w:r>
    </w:p>
    <w:p w14:paraId="155119F2">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成立绩效管理评价工作组</w:t>
      </w:r>
    </w:p>
    <w:p w14:paraId="5DC695B9">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成立由相关行业的专家和熟悉行业特点的工作成员组成的工作组，明确人员分工及工作职责，并报委托方审核。</w:t>
      </w:r>
    </w:p>
    <w:p w14:paraId="54B41D4F">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t>与委托单位沟通，明确评价目的和需求</w:t>
      </w:r>
    </w:p>
    <w:p w14:paraId="1BB4BDE9">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本次项目总负责人和小组组长前往委托单位进行沟通，了解总体要求和项目基本情况，明确评价目的和重点及评价思路。</w:t>
      </w:r>
    </w:p>
    <w:p w14:paraId="15C30B86">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制定详细的工作方案</w:t>
      </w:r>
    </w:p>
    <w:p w14:paraId="72C6F57E">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在了解委托方总体的需求和项目基本信息的基础上，制定第三方评价方案初稿，明确评价思路、工作方法、时间进度安排、评价指标体系、调查问卷、评价流程和标准、资料清单等内容。</w:t>
      </w:r>
    </w:p>
    <w:p w14:paraId="7644D8CB">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bookmarkStart w:id="171" w:name="_Toc511980646"/>
      <w:bookmarkStart w:id="172" w:name="_Toc511978727"/>
      <w:r>
        <w:rPr>
          <w:rFonts w:hint="eastAsia" w:ascii="仿宋_GB2312" w:hAnsi="仿宋_GB2312" w:eastAsia="仿宋_GB2312" w:cs="仿宋_GB2312"/>
          <w:sz w:val="32"/>
          <w:szCs w:val="32"/>
          <w:highlight w:val="none"/>
          <w:lang w:val="en-US" w:eastAsia="zh-CN"/>
        </w:rPr>
        <w:t>2.实施现场评价阶段</w:t>
      </w:r>
      <w:bookmarkEnd w:id="171"/>
      <w:bookmarkEnd w:id="172"/>
    </w:p>
    <w:p w14:paraId="3BE226C9">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本项目现场评价选点不低于资金总量的20%，每个项目支出评价点不少于</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个点位，每个项目不少于</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eastAsia="zh-CN"/>
        </w:rPr>
        <w:t>份调查问卷（选取点位低于3个的，每项目调查问卷不少于</w:t>
      </w: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0份）。现场评价具体选点由</w:t>
      </w:r>
      <w:r>
        <w:rPr>
          <w:rFonts w:hint="eastAsia" w:ascii="仿宋_GB2312" w:hAnsi="仿宋_GB2312" w:cs="仿宋_GB2312"/>
          <w:sz w:val="32"/>
          <w:szCs w:val="32"/>
          <w:highlight w:val="none"/>
          <w:lang w:val="en-US" w:eastAsia="zh-CN"/>
        </w:rPr>
        <w:t>评价</w:t>
      </w:r>
      <w:r>
        <w:rPr>
          <w:rFonts w:hint="eastAsia" w:ascii="仿宋_GB2312" w:hAnsi="仿宋_GB2312" w:eastAsia="仿宋_GB2312" w:cs="仿宋_GB2312"/>
          <w:sz w:val="32"/>
          <w:szCs w:val="32"/>
          <w:highlight w:val="none"/>
          <w:lang w:val="en-US" w:eastAsia="zh-CN"/>
        </w:rPr>
        <w:t>单位确定。现场评价阶段的主要工作如下：</w:t>
      </w:r>
    </w:p>
    <w:p w14:paraId="6089A04C">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召开座谈会、核查资料</w:t>
      </w:r>
    </w:p>
    <w:p w14:paraId="629F3D43">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评价组与评价单位召开座谈会，就项目的基本情况、组织实施情况、资金使用情况、亮点做法、存在的问题和困难等进行了解，并就项目资料及数据进行核查，形成现场工作记录。</w:t>
      </w:r>
    </w:p>
    <w:p w14:paraId="54C1D0E5">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t>细化评价指标体系</w:t>
      </w:r>
    </w:p>
    <w:p w14:paraId="621E50C2">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评价机构整理主管单位、项目单位提交的相关资料和信息，全面了解项目执行情况，对评价指标体系的合理性、可行性向委托方提出进一步完善的意见建议并细化评价指标体系。</w:t>
      </w:r>
    </w:p>
    <w:p w14:paraId="626E76C0">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实地勘察调研</w:t>
      </w:r>
    </w:p>
    <w:p w14:paraId="1F4FD4BC">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实地查看项目执行是否到位、项目实施进度是否如实、项目质量是否符合要求、项目成效是否达到预期等等，并进行项目调研访谈，随机抽取部分受益对象进行调研和满意度调查，并形成现场调研记录，且调查问卷量不低于委托单位的要求数量。</w:t>
      </w:r>
    </w:p>
    <w:p w14:paraId="1D60571E">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en-US" w:eastAsia="zh-CN"/>
        </w:rPr>
        <w:t>评价组(专家）评议打分</w:t>
      </w:r>
    </w:p>
    <w:p w14:paraId="1954279E">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评价组联合专家对项目</w:t>
      </w:r>
      <w:r>
        <w:rPr>
          <w:rFonts w:hint="default" w:ascii="仿宋_GB2312" w:hAnsi="仿宋_GB2312" w:cs="仿宋_GB2312"/>
          <w:sz w:val="32"/>
          <w:szCs w:val="32"/>
          <w:highlight w:val="none"/>
          <w:lang w:eastAsia="zh-CN"/>
        </w:rPr>
        <w:t>进行</w:t>
      </w:r>
      <w:r>
        <w:rPr>
          <w:rFonts w:hint="eastAsia" w:ascii="仿宋_GB2312" w:hAnsi="仿宋_GB2312" w:eastAsia="仿宋_GB2312" w:cs="仿宋_GB2312"/>
          <w:sz w:val="32"/>
          <w:szCs w:val="32"/>
          <w:highlight w:val="none"/>
          <w:lang w:val="en-US" w:eastAsia="zh-CN"/>
        </w:rPr>
        <w:t>评议，召开内部绩效评价评审会议，并根据现场评价所获取的信息进行分析研讨，给出评价分值及结论。</w:t>
      </w:r>
    </w:p>
    <w:p w14:paraId="42772E01">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eastAsia="zh-CN"/>
        </w:rPr>
        <w:t>现场评价各项工作底稿模板</w:t>
      </w:r>
    </w:p>
    <w:p w14:paraId="6C0BAE42">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调研计划、调研提纲、资料清单、调研记录、工作记录、基础信息表、满意度调查问卷、评价指标体系等详见附件。</w:t>
      </w:r>
    </w:p>
    <w:p w14:paraId="097B5826">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bookmarkStart w:id="173" w:name="_Toc511978728"/>
      <w:bookmarkStart w:id="174" w:name="_Toc511980647"/>
      <w:r>
        <w:rPr>
          <w:rFonts w:hint="eastAsia" w:ascii="仿宋_GB2312" w:hAnsi="仿宋_GB2312" w:eastAsia="仿宋_GB2312" w:cs="仿宋_GB2312"/>
          <w:sz w:val="32"/>
          <w:szCs w:val="32"/>
          <w:highlight w:val="none"/>
          <w:lang w:val="en-US" w:eastAsia="zh-CN"/>
        </w:rPr>
        <w:t>3.报告撰写阶</w:t>
      </w:r>
      <w:bookmarkEnd w:id="173"/>
      <w:bookmarkEnd w:id="174"/>
      <w:r>
        <w:rPr>
          <w:rFonts w:hint="eastAsia" w:ascii="仿宋_GB2312" w:hAnsi="仿宋_GB2312" w:eastAsia="仿宋_GB2312" w:cs="仿宋_GB2312"/>
          <w:sz w:val="32"/>
          <w:szCs w:val="32"/>
          <w:highlight w:val="none"/>
          <w:lang w:val="en-US" w:eastAsia="zh-CN"/>
        </w:rPr>
        <w:t>段</w:t>
      </w:r>
    </w:p>
    <w:p w14:paraId="3560634F">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整理、分析并复核项目资料</w:t>
      </w:r>
    </w:p>
    <w:p w14:paraId="64ADB0D8">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评价工作组对已有项目资料进行全面地进一步研读、整理、分析，并对绩效自评报告、调研所收集的资料、要求填写的数据信息表、调查问卷反馈的信息进行对比分析、复核，在保证资料完整、真实的同时作为撰写绩效报告的支撑材料。</w:t>
      </w:r>
    </w:p>
    <w:p w14:paraId="4C859D98">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t>沟通初步评价意见并撰写评价报告初稿</w:t>
      </w:r>
    </w:p>
    <w:p w14:paraId="086404E9">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在前期调研的基础上，形成初步评价结果，包括：重点项目调研情况、问卷调查分析、各成员单位评价意见等，并形成评价报告初稿。</w:t>
      </w:r>
    </w:p>
    <w:p w14:paraId="024D1A8B">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征求意见</w:t>
      </w:r>
    </w:p>
    <w:p w14:paraId="468411D6">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绩效评价报告初稿完成后，就报告中所反映的问题发送《意见征求表》与项目单位、有关承担单位进行意见征求，并要求相关单位及时反馈；将评价报告提交至委托方，就报告内容和文本规范性等征求意见。</w:t>
      </w:r>
    </w:p>
    <w:p w14:paraId="04B0B08B">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en-US" w:eastAsia="zh-CN"/>
        </w:rPr>
        <w:t>报告定稿</w:t>
      </w:r>
    </w:p>
    <w:p w14:paraId="61A892C5">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根据委托方意见修改报告，形成终稿，在规定时间内正式向委托方报送绩效评价报告。</w:t>
      </w:r>
    </w:p>
    <w:p w14:paraId="04424FFE">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eastAsia="zh-CN"/>
        </w:rPr>
        <w:t>资料归档并移交</w:t>
      </w:r>
    </w:p>
    <w:p w14:paraId="4332BDF2">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楷体_GB2312" w:hAnsi="楷体_GB2312" w:eastAsia="楷体_GB2312" w:cs="楷体_GB2312"/>
          <w:b/>
          <w:bCs/>
          <w:sz w:val="32"/>
          <w:szCs w:val="32"/>
          <w:lang w:eastAsia="zh-CN"/>
        </w:rPr>
      </w:pPr>
      <w:r>
        <w:rPr>
          <w:rFonts w:hint="eastAsia" w:ascii="仿宋_GB2312" w:hAnsi="仿宋_GB2312" w:eastAsia="仿宋_GB2312" w:cs="仿宋_GB2312"/>
          <w:sz w:val="32"/>
          <w:szCs w:val="32"/>
          <w:highlight w:val="none"/>
          <w:lang w:val="en-US" w:eastAsia="zh-CN"/>
        </w:rPr>
        <w:t>整理所有报告附件及绩效评价资料，形成档案手册，归档后移交给委托单位。</w:t>
      </w:r>
      <w:bookmarkStart w:id="175" w:name="_Toc2278"/>
      <w:bookmarkStart w:id="176" w:name="_Toc9787"/>
      <w:bookmarkStart w:id="177" w:name="_Toc8502"/>
      <w:bookmarkStart w:id="178" w:name="_Toc27690"/>
      <w:bookmarkStart w:id="179" w:name="_Toc2511"/>
    </w:p>
    <w:p w14:paraId="71FED52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320" w:firstLineChars="100"/>
        <w:jc w:val="both"/>
        <w:textAlignment w:val="auto"/>
        <w:outlineLvl w:val="1"/>
        <w:rPr>
          <w:rFonts w:hint="eastAsia" w:ascii="楷体_GB2312" w:hAnsi="楷体_GB2312" w:eastAsia="楷体_GB2312" w:cs="楷体_GB2312"/>
          <w:b w:val="0"/>
          <w:bCs w:val="0"/>
          <w:sz w:val="32"/>
          <w:szCs w:val="32"/>
          <w:lang w:eastAsia="zh-CN"/>
        </w:rPr>
      </w:pPr>
      <w:bookmarkStart w:id="180" w:name="_Toc29355"/>
      <w:r>
        <w:rPr>
          <w:rFonts w:hint="eastAsia" w:ascii="楷体_GB2312" w:hAnsi="楷体_GB2312" w:eastAsia="楷体_GB2312" w:cs="楷体_GB2312"/>
          <w:b w:val="0"/>
          <w:bCs w:val="0"/>
          <w:sz w:val="32"/>
          <w:szCs w:val="32"/>
          <w:lang w:eastAsia="zh-CN"/>
        </w:rPr>
        <w:t>（四）绩效评价指标体系说明</w:t>
      </w:r>
      <w:bookmarkEnd w:id="175"/>
      <w:bookmarkEnd w:id="176"/>
      <w:bookmarkEnd w:id="177"/>
      <w:bookmarkEnd w:id="178"/>
      <w:bookmarkEnd w:id="179"/>
      <w:bookmarkEnd w:id="180"/>
    </w:p>
    <w:p w14:paraId="65625712">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黔东南州州级部门预算支出绩效评价实施办法（试行）》（州财绩〔2020〕17号）的指标体系框架，结合部门特点，在与专家组、项目单位充分协商的基础上，评价工作组细化了该专项的绩效评价指标体系，详见附件1。评价指标体系总分值为100分，其中预算编制15分，预算执行2</w:t>
      </w:r>
      <w:r>
        <w:rPr>
          <w:rFonts w:hint="eastAsia" w:ascii="仿宋_GB2312" w:hAnsi="仿宋_GB2312" w:cs="仿宋_GB2312"/>
          <w:sz w:val="32"/>
          <w:szCs w:val="32"/>
          <w:highlight w:val="none"/>
          <w:lang w:val="en-US" w:eastAsia="zh-CN"/>
        </w:rPr>
        <w:t>0</w:t>
      </w:r>
      <w:r>
        <w:rPr>
          <w:rFonts w:hint="eastAsia" w:ascii="仿宋_GB2312" w:hAnsi="仿宋_GB2312" w:eastAsia="仿宋_GB2312" w:cs="仿宋_GB2312"/>
          <w:sz w:val="32"/>
          <w:szCs w:val="32"/>
          <w:highlight w:val="none"/>
          <w:lang w:val="en-US" w:eastAsia="zh-CN"/>
        </w:rPr>
        <w:t>分，综合管理2</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eastAsia="zh-CN"/>
        </w:rPr>
        <w:t>分，整体效益40分。绩效评价综合绩效级别分为4个等级：</w:t>
      </w:r>
    </w:p>
    <w:p w14:paraId="5D2BDEBE">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综合得分在90-100分（含90分）为优；</w:t>
      </w:r>
    </w:p>
    <w:p w14:paraId="1C475221">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综合得分在</w:t>
      </w:r>
      <w:r>
        <w:rPr>
          <w:rFonts w:hint="eastAsia" w:ascii="仿宋_GB2312" w:hAnsi="仿宋_GB2312" w:cs="仿宋_GB2312"/>
          <w:sz w:val="32"/>
          <w:szCs w:val="32"/>
          <w:highlight w:val="none"/>
          <w:lang w:val="en-US" w:eastAsia="zh-CN"/>
        </w:rPr>
        <w:t>80</w:t>
      </w:r>
      <w:r>
        <w:rPr>
          <w:rFonts w:hint="eastAsia" w:ascii="仿宋_GB2312" w:hAnsi="仿宋_GB2312" w:eastAsia="仿宋_GB2312" w:cs="仿宋_GB2312"/>
          <w:sz w:val="32"/>
          <w:szCs w:val="32"/>
          <w:highlight w:val="none"/>
          <w:lang w:val="en-US" w:eastAsia="zh-CN"/>
        </w:rPr>
        <w:t>-90分（含</w:t>
      </w:r>
      <w:r>
        <w:rPr>
          <w:rFonts w:hint="eastAsia" w:ascii="仿宋_GB2312" w:hAnsi="仿宋_GB2312" w:cs="仿宋_GB2312"/>
          <w:sz w:val="32"/>
          <w:szCs w:val="32"/>
          <w:highlight w:val="none"/>
          <w:lang w:val="en-US" w:eastAsia="zh-CN"/>
        </w:rPr>
        <w:t>80</w:t>
      </w:r>
      <w:r>
        <w:rPr>
          <w:rFonts w:hint="eastAsia" w:ascii="仿宋_GB2312" w:hAnsi="仿宋_GB2312" w:eastAsia="仿宋_GB2312" w:cs="仿宋_GB2312"/>
          <w:sz w:val="32"/>
          <w:szCs w:val="32"/>
          <w:highlight w:val="none"/>
          <w:lang w:val="en-US" w:eastAsia="zh-CN"/>
        </w:rPr>
        <w:t>分）为良；</w:t>
      </w:r>
    </w:p>
    <w:p w14:paraId="6498A096">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综合得分在60-</w:t>
      </w:r>
      <w:r>
        <w:rPr>
          <w:rFonts w:hint="eastAsia" w:ascii="仿宋_GB2312" w:hAnsi="仿宋_GB2312" w:cs="仿宋_GB2312"/>
          <w:sz w:val="32"/>
          <w:szCs w:val="32"/>
          <w:highlight w:val="none"/>
          <w:lang w:val="en-US" w:eastAsia="zh-CN"/>
        </w:rPr>
        <w:t>80</w:t>
      </w:r>
      <w:r>
        <w:rPr>
          <w:rFonts w:hint="eastAsia" w:ascii="仿宋_GB2312" w:hAnsi="仿宋_GB2312" w:eastAsia="仿宋_GB2312" w:cs="仿宋_GB2312"/>
          <w:sz w:val="32"/>
          <w:szCs w:val="32"/>
          <w:highlight w:val="none"/>
          <w:lang w:val="en-US" w:eastAsia="zh-CN"/>
        </w:rPr>
        <w:t>分（含60分）为</w:t>
      </w:r>
      <w:r>
        <w:rPr>
          <w:rFonts w:hint="eastAsia" w:ascii="仿宋_GB2312" w:hAnsi="仿宋_GB2312" w:cs="仿宋_GB2312"/>
          <w:sz w:val="32"/>
          <w:szCs w:val="32"/>
          <w:highlight w:val="none"/>
          <w:lang w:val="en-US" w:eastAsia="zh-CN"/>
        </w:rPr>
        <w:t>中</w:t>
      </w:r>
      <w:r>
        <w:rPr>
          <w:rFonts w:hint="eastAsia" w:ascii="仿宋_GB2312" w:hAnsi="仿宋_GB2312" w:eastAsia="仿宋_GB2312" w:cs="仿宋_GB2312"/>
          <w:sz w:val="32"/>
          <w:szCs w:val="32"/>
          <w:highlight w:val="none"/>
          <w:lang w:val="en-US" w:eastAsia="zh-CN"/>
        </w:rPr>
        <w:t>；</w:t>
      </w:r>
    </w:p>
    <w:p w14:paraId="6EF4EED0">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综合得分在60分以下为差。</w:t>
      </w:r>
    </w:p>
    <w:p w14:paraId="11066B62">
      <w:pPr>
        <w:pStyle w:val="3"/>
        <w:keepNext/>
        <w:keepLines/>
        <w:pageBreakBefore w:val="0"/>
        <w:widowControl w:val="0"/>
        <w:numPr>
          <w:ilvl w:val="0"/>
          <w:numId w:val="0"/>
        </w:numPr>
        <w:kinsoku/>
        <w:wordWrap/>
        <w:overflowPunct/>
        <w:topLinePunct w:val="0"/>
        <w:autoSpaceDE/>
        <w:autoSpaceDN/>
        <w:bidi w:val="0"/>
        <w:adjustRightInd/>
        <w:snapToGrid/>
        <w:spacing w:before="0" w:after="0" w:line="580" w:lineRule="exact"/>
        <w:ind w:left="600" w:leftChars="200" w:right="0" w:rightChars="0"/>
        <w:jc w:val="both"/>
        <w:textAlignment w:val="auto"/>
        <w:rPr>
          <w:rFonts w:hint="eastAsia" w:ascii="黑体" w:hAnsi="黑体" w:eastAsia="黑体" w:cs="黑体"/>
          <w:b w:val="0"/>
          <w:bCs w:val="0"/>
          <w:sz w:val="32"/>
          <w:szCs w:val="32"/>
          <w:highlight w:val="none"/>
          <w:lang w:val="en-US" w:eastAsia="zh-CN"/>
        </w:rPr>
      </w:pPr>
      <w:bookmarkStart w:id="181" w:name="_Toc29672"/>
      <w:r>
        <w:rPr>
          <w:rFonts w:hint="eastAsia" w:ascii="黑体" w:hAnsi="黑体" w:eastAsia="黑体" w:cs="黑体"/>
          <w:b w:val="0"/>
          <w:bCs w:val="0"/>
          <w:sz w:val="32"/>
          <w:szCs w:val="32"/>
          <w:highlight w:val="none"/>
          <w:lang w:val="en-US" w:eastAsia="zh-CN"/>
        </w:rPr>
        <w:t>三、绩效评价综合情况及结论</w:t>
      </w:r>
      <w:bookmarkEnd w:id="181"/>
    </w:p>
    <w:p w14:paraId="5F65A90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0" w:leftChars="200"/>
        <w:jc w:val="both"/>
        <w:textAlignment w:val="auto"/>
        <w:outlineLvl w:val="1"/>
        <w:rPr>
          <w:rFonts w:hint="eastAsia" w:ascii="楷体_GB2312" w:hAnsi="楷体_GB2312" w:eastAsia="楷体_GB2312" w:cs="楷体_GB2312"/>
          <w:b w:val="0"/>
          <w:bCs w:val="0"/>
          <w:sz w:val="32"/>
          <w:szCs w:val="32"/>
          <w:highlight w:val="none"/>
          <w:lang w:eastAsia="zh-CN"/>
        </w:rPr>
      </w:pPr>
      <w:bookmarkStart w:id="182" w:name="_Toc21193"/>
      <w:r>
        <w:rPr>
          <w:rFonts w:hint="eastAsia" w:ascii="楷体_GB2312" w:hAnsi="楷体_GB2312" w:eastAsia="楷体_GB2312" w:cs="楷体_GB2312"/>
          <w:b w:val="0"/>
          <w:bCs w:val="0"/>
          <w:sz w:val="32"/>
          <w:szCs w:val="32"/>
          <w:highlight w:val="none"/>
          <w:lang w:eastAsia="zh-CN"/>
        </w:rPr>
        <w:t>（一）评价结论</w:t>
      </w:r>
      <w:bookmarkEnd w:id="182"/>
    </w:p>
    <w:p w14:paraId="1C63CF93">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楷体" w:hAnsi="楷体" w:eastAsia="楷体" w:cs="楷体"/>
          <w:b/>
          <w:bCs/>
          <w:sz w:val="32"/>
          <w:szCs w:val="32"/>
          <w:highlight w:val="none"/>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highlight w:val="none"/>
          <w:lang w:val="en-US" w:eastAsia="zh-CN"/>
        </w:rPr>
        <w:t xml:space="preserve"> 从总体上看，</w:t>
      </w:r>
      <w:r>
        <w:rPr>
          <w:rFonts w:hint="eastAsia" w:ascii="仿宋_GB2312" w:hAnsi="仿宋_GB2312" w:cs="仿宋_GB2312"/>
          <w:sz w:val="32"/>
          <w:szCs w:val="32"/>
          <w:highlight w:val="none"/>
          <w:lang w:val="en-US" w:eastAsia="zh-CN"/>
        </w:rPr>
        <w:t>黔东南州生态环境局2020</w:t>
      </w:r>
      <w:r>
        <w:rPr>
          <w:rFonts w:hint="eastAsia" w:ascii="仿宋_GB2312" w:hAnsi="仿宋_GB2312" w:eastAsia="仿宋_GB2312" w:cs="仿宋_GB2312"/>
          <w:sz w:val="32"/>
          <w:szCs w:val="32"/>
          <w:highlight w:val="none"/>
          <w:lang w:val="en-US" w:eastAsia="zh-CN"/>
        </w:rPr>
        <w:t>年认真履行部门职责，围绕水环境质量</w:t>
      </w:r>
      <w:r>
        <w:rPr>
          <w:rFonts w:hint="eastAsia" w:ascii="仿宋_GB2312" w:hAnsi="仿宋_GB2312" w:cs="仿宋_GB2312"/>
          <w:sz w:val="32"/>
          <w:szCs w:val="32"/>
          <w:highlight w:val="none"/>
          <w:lang w:val="en-US" w:eastAsia="zh-CN"/>
        </w:rPr>
        <w:t>、大气质量、噪声环境质量、主要污染物总量减排、单位地区生产总值二氧化碳排放等方面开展工作</w:t>
      </w:r>
      <w:r>
        <w:rPr>
          <w:rFonts w:hint="eastAsia" w:ascii="仿宋_GB2312" w:hAnsi="仿宋_GB2312" w:eastAsia="仿宋_GB2312" w:cs="仿宋_GB2312"/>
          <w:sz w:val="32"/>
          <w:szCs w:val="32"/>
          <w:highlight w:val="none"/>
          <w:lang w:val="en-US" w:eastAsia="zh-CN"/>
        </w:rPr>
        <w:t>，取得良好效益：扎实做好防控新冠肺炎疫情环境污染监管工作</w:t>
      </w:r>
      <w:r>
        <w:rPr>
          <w:rFonts w:hint="eastAsia" w:ascii="仿宋_GB2312" w:hAnsi="仿宋_GB2312" w:cs="仿宋_GB2312"/>
          <w:sz w:val="32"/>
          <w:szCs w:val="32"/>
          <w:highlight w:val="none"/>
          <w:lang w:val="en-US" w:eastAsia="zh-CN"/>
        </w:rPr>
        <w:t>；深入开展生态环境领域系列专项执法，持续打击各类生态环境违法行为；积极开展农村环境综合整治，并完成了38个建制村农村环境综合整治任务，从而使农村环境更加干净整洁，有效的改善了农村人口的居住环境；积极开展水环境质量、大气环境质量等，全面完成环境质量年度目标；全面完成“十三五”四项主要污染物总量减排任务，2020年全州化学需氧量、氨氮、二氧化硫、氮氧化物排放总量较2015年分别下降13.53%、18.72%、20.09%、5.88%，优于省下达的11.62%、15.31%、0%、0%削减目标要求。从指</w:t>
      </w:r>
      <w:r>
        <w:rPr>
          <w:rFonts w:hint="eastAsia" w:ascii="仿宋_GB2312" w:hAnsi="仿宋_GB2312" w:eastAsia="仿宋_GB2312" w:cs="仿宋_GB2312"/>
          <w:sz w:val="32"/>
          <w:szCs w:val="32"/>
          <w:highlight w:val="none"/>
          <w:lang w:val="en-US" w:eastAsia="zh-CN"/>
        </w:rPr>
        <w:t>标评分看，</w:t>
      </w:r>
      <w:r>
        <w:rPr>
          <w:rFonts w:hint="eastAsia" w:ascii="仿宋_GB2312" w:hAnsi="仿宋_GB2312" w:cs="仿宋_GB2312"/>
          <w:sz w:val="32"/>
          <w:szCs w:val="32"/>
          <w:highlight w:val="none"/>
          <w:lang w:val="en-US" w:eastAsia="zh-CN"/>
        </w:rPr>
        <w:t>州生态环境局</w:t>
      </w:r>
      <w:r>
        <w:rPr>
          <w:rFonts w:hint="eastAsia" w:ascii="仿宋_GB2312" w:hAnsi="仿宋_GB2312" w:eastAsia="仿宋_GB2312" w:cs="仿宋_GB2312"/>
          <w:color w:val="000000"/>
          <w:sz w:val="32"/>
          <w:szCs w:val="32"/>
          <w:highlight w:val="none"/>
          <w:lang w:val="en-US" w:eastAsia="zh-CN"/>
        </w:rPr>
        <w:t>部门整体支出绩效评价</w:t>
      </w:r>
      <w:r>
        <w:rPr>
          <w:rFonts w:hint="default" w:ascii="仿宋_GB2312" w:hAnsi="仿宋_GB2312" w:cs="仿宋_GB2312"/>
          <w:color w:val="000000"/>
          <w:sz w:val="32"/>
          <w:szCs w:val="32"/>
          <w:highlight w:val="none"/>
          <w:lang w:eastAsia="zh-CN"/>
        </w:rPr>
        <w:t>总分100分，其中</w:t>
      </w:r>
      <w:r>
        <w:rPr>
          <w:rFonts w:hint="eastAsia" w:ascii="仿宋_GB2312" w:hAnsi="仿宋_GB2312" w:eastAsia="仿宋_GB2312" w:cs="仿宋_GB2312"/>
          <w:color w:val="000000"/>
          <w:sz w:val="32"/>
          <w:szCs w:val="32"/>
          <w:highlight w:val="none"/>
          <w:lang w:val="en-US" w:eastAsia="zh-CN"/>
        </w:rPr>
        <w:t>预算编制</w:t>
      </w:r>
      <w:r>
        <w:rPr>
          <w:rFonts w:hint="default" w:ascii="仿宋_GB2312" w:hAnsi="仿宋_GB2312" w:cs="仿宋_GB2312"/>
          <w:color w:val="000000"/>
          <w:sz w:val="32"/>
          <w:szCs w:val="32"/>
          <w:highlight w:val="none"/>
          <w:lang w:eastAsia="zh-CN"/>
        </w:rPr>
        <w:t>15分，</w:t>
      </w:r>
      <w:r>
        <w:rPr>
          <w:rFonts w:hint="eastAsia" w:ascii="仿宋_GB2312" w:hAnsi="仿宋_GB2312" w:eastAsia="仿宋_GB2312" w:cs="仿宋_GB2312"/>
          <w:color w:val="000000"/>
          <w:sz w:val="32"/>
          <w:szCs w:val="32"/>
          <w:highlight w:val="none"/>
          <w:lang w:val="en-US" w:eastAsia="zh-CN"/>
        </w:rPr>
        <w:t>扣</w:t>
      </w:r>
      <w:r>
        <w:rPr>
          <w:rFonts w:hint="eastAsia" w:ascii="仿宋_GB2312" w:hAnsi="仿宋_GB2312" w:cs="仿宋_GB2312"/>
          <w:color w:val="000000"/>
          <w:sz w:val="32"/>
          <w:szCs w:val="32"/>
          <w:highlight w:val="none"/>
          <w:lang w:val="en-US" w:eastAsia="zh-CN"/>
        </w:rPr>
        <w:t>1.5</w:t>
      </w:r>
      <w:r>
        <w:rPr>
          <w:rFonts w:hint="eastAsia" w:ascii="仿宋_GB2312" w:hAnsi="仿宋_GB2312" w:eastAsia="仿宋_GB2312" w:cs="仿宋_GB2312"/>
          <w:color w:val="000000"/>
          <w:sz w:val="32"/>
          <w:szCs w:val="32"/>
          <w:highlight w:val="none"/>
          <w:lang w:val="en-US" w:eastAsia="zh-CN"/>
        </w:rPr>
        <w:t>分</w:t>
      </w:r>
      <w:r>
        <w:rPr>
          <w:rFonts w:hint="default" w:ascii="仿宋_GB2312" w:hAnsi="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预算执行</w:t>
      </w:r>
      <w:r>
        <w:rPr>
          <w:rFonts w:hint="default" w:ascii="仿宋_GB2312" w:hAnsi="仿宋_GB2312" w:cs="仿宋_GB2312"/>
          <w:color w:val="000000"/>
          <w:sz w:val="32"/>
          <w:szCs w:val="32"/>
          <w:highlight w:val="none"/>
          <w:lang w:eastAsia="zh-CN"/>
        </w:rPr>
        <w:t>20分，</w:t>
      </w:r>
      <w:r>
        <w:rPr>
          <w:rFonts w:hint="eastAsia" w:ascii="仿宋_GB2312" w:hAnsi="仿宋_GB2312" w:eastAsia="仿宋_GB2312" w:cs="仿宋_GB2312"/>
          <w:color w:val="000000"/>
          <w:sz w:val="32"/>
          <w:szCs w:val="32"/>
          <w:highlight w:val="none"/>
          <w:lang w:val="en-US" w:eastAsia="zh-CN"/>
        </w:rPr>
        <w:t>扣</w:t>
      </w:r>
      <w:r>
        <w:rPr>
          <w:rFonts w:hint="eastAsia" w:ascii="仿宋_GB2312" w:hAnsi="仿宋_GB2312" w:cs="仿宋_GB2312"/>
          <w:color w:val="000000"/>
          <w:sz w:val="32"/>
          <w:szCs w:val="32"/>
          <w:highlight w:val="none"/>
          <w:lang w:val="en-US" w:eastAsia="zh-CN"/>
        </w:rPr>
        <w:t>3.64</w:t>
      </w:r>
      <w:r>
        <w:rPr>
          <w:rFonts w:hint="eastAsia" w:ascii="仿宋_GB2312" w:hAnsi="仿宋_GB2312" w:eastAsia="仿宋_GB2312" w:cs="仿宋_GB2312"/>
          <w:color w:val="000000"/>
          <w:sz w:val="32"/>
          <w:szCs w:val="32"/>
          <w:highlight w:val="none"/>
          <w:lang w:val="en-US" w:eastAsia="zh-CN"/>
        </w:rPr>
        <w:t>分</w:t>
      </w:r>
      <w:r>
        <w:rPr>
          <w:rFonts w:hint="default" w:ascii="仿宋_GB2312" w:hAnsi="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综合管理</w:t>
      </w:r>
      <w:r>
        <w:rPr>
          <w:rFonts w:hint="default" w:ascii="仿宋_GB2312" w:hAnsi="仿宋_GB2312" w:cs="仿宋_GB2312"/>
          <w:color w:val="000000"/>
          <w:sz w:val="32"/>
          <w:szCs w:val="32"/>
          <w:highlight w:val="none"/>
          <w:lang w:eastAsia="zh-CN"/>
        </w:rPr>
        <w:t>25分，</w:t>
      </w:r>
      <w:r>
        <w:rPr>
          <w:rFonts w:hint="eastAsia" w:ascii="仿宋_GB2312" w:hAnsi="仿宋_GB2312" w:eastAsia="仿宋_GB2312" w:cs="仿宋_GB2312"/>
          <w:color w:val="000000"/>
          <w:sz w:val="32"/>
          <w:szCs w:val="32"/>
          <w:highlight w:val="none"/>
          <w:lang w:val="en-US" w:eastAsia="zh-CN"/>
        </w:rPr>
        <w:t>扣</w:t>
      </w:r>
      <w:r>
        <w:rPr>
          <w:rFonts w:hint="eastAsia" w:ascii="仿宋_GB2312" w:hAnsi="仿宋_GB2312" w:cs="仿宋_GB2312"/>
          <w:color w:val="000000"/>
          <w:sz w:val="32"/>
          <w:szCs w:val="32"/>
          <w:highlight w:val="none"/>
          <w:lang w:val="en-US" w:eastAsia="zh-CN"/>
        </w:rPr>
        <w:t>1.4</w:t>
      </w:r>
      <w:r>
        <w:rPr>
          <w:rFonts w:hint="eastAsia" w:ascii="仿宋_GB2312" w:hAnsi="仿宋_GB2312" w:eastAsia="仿宋_GB2312" w:cs="仿宋_GB2312"/>
          <w:color w:val="000000"/>
          <w:sz w:val="32"/>
          <w:szCs w:val="32"/>
          <w:highlight w:val="none"/>
          <w:lang w:val="en-US" w:eastAsia="zh-CN"/>
        </w:rPr>
        <w:t>分</w:t>
      </w:r>
      <w:r>
        <w:rPr>
          <w:rFonts w:hint="default" w:ascii="仿宋_GB2312" w:hAnsi="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整体效益</w:t>
      </w:r>
      <w:r>
        <w:rPr>
          <w:rFonts w:hint="default" w:ascii="仿宋_GB2312" w:hAnsi="仿宋_GB2312" w:cs="仿宋_GB2312"/>
          <w:color w:val="000000"/>
          <w:sz w:val="32"/>
          <w:szCs w:val="32"/>
          <w:highlight w:val="none"/>
          <w:lang w:eastAsia="zh-CN"/>
        </w:rPr>
        <w:t>40分，</w:t>
      </w:r>
      <w:r>
        <w:rPr>
          <w:rFonts w:hint="eastAsia" w:ascii="仿宋_GB2312" w:hAnsi="仿宋_GB2312" w:eastAsia="仿宋_GB2312" w:cs="仿宋_GB2312"/>
          <w:color w:val="000000"/>
          <w:sz w:val="32"/>
          <w:szCs w:val="32"/>
          <w:highlight w:val="none"/>
          <w:lang w:val="en-US" w:eastAsia="zh-CN"/>
        </w:rPr>
        <w:t>扣</w:t>
      </w:r>
      <w:r>
        <w:rPr>
          <w:rFonts w:hint="eastAsia" w:ascii="仿宋_GB2312" w:hAnsi="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val="en-US" w:eastAsia="zh-CN"/>
        </w:rPr>
        <w:t>分</w:t>
      </w:r>
      <w:r>
        <w:rPr>
          <w:rFonts w:hint="default" w:ascii="仿宋_GB2312" w:hAnsi="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合计扣</w:t>
      </w:r>
      <w:r>
        <w:rPr>
          <w:rFonts w:hint="eastAsia" w:ascii="仿宋_GB2312" w:hAnsi="仿宋_GB2312" w:cs="仿宋_GB2312"/>
          <w:color w:val="000000"/>
          <w:sz w:val="32"/>
          <w:szCs w:val="32"/>
          <w:highlight w:val="none"/>
          <w:lang w:val="en-US" w:eastAsia="zh-CN"/>
        </w:rPr>
        <w:t>7.54</w:t>
      </w:r>
      <w:r>
        <w:rPr>
          <w:rFonts w:hint="eastAsia" w:ascii="仿宋_GB2312" w:hAnsi="仿宋_GB2312" w:eastAsia="仿宋_GB2312" w:cs="仿宋_GB2312"/>
          <w:color w:val="000000"/>
          <w:sz w:val="32"/>
          <w:szCs w:val="32"/>
          <w:highlight w:val="none"/>
          <w:lang w:val="en-US" w:eastAsia="zh-CN"/>
        </w:rPr>
        <w:t>分，</w:t>
      </w:r>
      <w:r>
        <w:rPr>
          <w:rFonts w:hint="default" w:ascii="仿宋_GB2312" w:hAnsi="仿宋_GB2312" w:cs="仿宋_GB2312"/>
          <w:b/>
          <w:bCs/>
          <w:color w:val="000000"/>
          <w:sz w:val="32"/>
          <w:szCs w:val="32"/>
          <w:highlight w:val="none"/>
          <w:lang w:eastAsia="zh-CN"/>
        </w:rPr>
        <w:t>最终</w:t>
      </w:r>
      <w:r>
        <w:rPr>
          <w:rFonts w:hint="eastAsia" w:ascii="仿宋_GB2312" w:hAnsi="仿宋_GB2312" w:eastAsia="仿宋_GB2312" w:cs="仿宋_GB2312"/>
          <w:b/>
          <w:bCs/>
          <w:color w:val="000000"/>
          <w:sz w:val="32"/>
          <w:szCs w:val="32"/>
          <w:highlight w:val="none"/>
          <w:lang w:val="en-US" w:eastAsia="zh-CN"/>
        </w:rPr>
        <w:t>得分：</w:t>
      </w:r>
      <w:r>
        <w:rPr>
          <w:rFonts w:hint="eastAsia" w:ascii="仿宋_GB2312" w:hAnsi="仿宋_GB2312" w:cs="仿宋_GB2312"/>
          <w:b/>
          <w:bCs/>
          <w:color w:val="000000"/>
          <w:sz w:val="32"/>
          <w:szCs w:val="32"/>
          <w:highlight w:val="none"/>
          <w:lang w:val="en-US" w:eastAsia="zh-CN"/>
        </w:rPr>
        <w:t>92.46</w:t>
      </w:r>
      <w:r>
        <w:rPr>
          <w:rFonts w:hint="eastAsia" w:ascii="仿宋_GB2312" w:hAnsi="仿宋_GB2312" w:eastAsia="仿宋_GB2312" w:cs="仿宋_GB2312"/>
          <w:b/>
          <w:bCs/>
          <w:color w:val="000000"/>
          <w:sz w:val="32"/>
          <w:szCs w:val="32"/>
          <w:highlight w:val="none"/>
          <w:lang w:val="en-US" w:eastAsia="zh-CN"/>
        </w:rPr>
        <w:t>分。评价等级为：</w:t>
      </w:r>
      <w:r>
        <w:rPr>
          <w:rFonts w:hint="eastAsia" w:ascii="仿宋_GB2312" w:hAnsi="仿宋_GB2312" w:cs="仿宋_GB2312"/>
          <w:b/>
          <w:bCs/>
          <w:color w:val="000000"/>
          <w:sz w:val="32"/>
          <w:szCs w:val="32"/>
          <w:highlight w:val="none"/>
          <w:lang w:val="en-US" w:eastAsia="zh-CN"/>
        </w:rPr>
        <w:t>优</w:t>
      </w:r>
      <w:r>
        <w:rPr>
          <w:rFonts w:hint="eastAsia" w:ascii="仿宋_GB2312" w:hAnsi="仿宋_GB2312" w:eastAsia="仿宋_GB2312" w:cs="仿宋_GB2312"/>
          <w:b/>
          <w:bCs/>
          <w:color w:val="000000"/>
          <w:sz w:val="32"/>
          <w:szCs w:val="32"/>
          <w:highlight w:val="none"/>
          <w:lang w:val="en-US" w:eastAsia="zh-CN"/>
        </w:rPr>
        <w:t>。</w:t>
      </w:r>
    </w:p>
    <w:p w14:paraId="06462CCC">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562" w:firstLineChars="200"/>
        <w:jc w:val="center"/>
        <w:textAlignment w:val="auto"/>
        <w:rPr>
          <w:rFonts w:hint="eastAsia" w:ascii="楷体" w:hAnsi="楷体" w:eastAsia="楷体" w:cs="楷体"/>
          <w:b/>
          <w:bCs/>
          <w:sz w:val="28"/>
          <w:szCs w:val="28"/>
          <w:highlight w:val="none"/>
          <w:lang w:val="en-US" w:eastAsia="zh-CN"/>
        </w:rPr>
      </w:pPr>
      <w:r>
        <w:rPr>
          <w:rFonts w:hint="eastAsia" w:ascii="楷体" w:hAnsi="楷体" w:eastAsia="楷体" w:cs="楷体"/>
          <w:b/>
          <w:bCs/>
          <w:sz w:val="28"/>
          <w:szCs w:val="28"/>
          <w:highlight w:val="none"/>
          <w:lang w:val="en-US" w:eastAsia="zh-CN"/>
        </w:rPr>
        <w:t>黔东南州生态环境局部门整体支出绩效评价得分表</w:t>
      </w:r>
    </w:p>
    <w:tbl>
      <w:tblPr>
        <w:tblStyle w:val="20"/>
        <w:tblW w:w="8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81"/>
        <w:gridCol w:w="1814"/>
        <w:gridCol w:w="2162"/>
        <w:gridCol w:w="2162"/>
      </w:tblGrid>
      <w:tr w14:paraId="3EA26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1" w:type="dxa"/>
            <w:tcBorders>
              <w:top w:val="single" w:color="000000" w:sz="4" w:space="0"/>
              <w:left w:val="single" w:color="000000" w:sz="4" w:space="0"/>
              <w:bottom w:val="single" w:color="000000" w:sz="4" w:space="0"/>
              <w:right w:val="single" w:color="000000" w:sz="4" w:space="0"/>
            </w:tcBorders>
          </w:tcPr>
          <w:p w14:paraId="78DAD78B">
            <w:pPr>
              <w:spacing w:line="520" w:lineRule="exact"/>
              <w:ind w:firstLine="480" w:firstLineChars="200"/>
              <w:jc w:val="center"/>
              <w:rPr>
                <w:rFonts w:hint="eastAsia" w:ascii="楷体" w:hAnsi="楷体" w:eastAsia="楷体" w:cs="楷体"/>
                <w:sz w:val="24"/>
                <w:szCs w:val="24"/>
              </w:rPr>
            </w:pPr>
            <w:r>
              <w:rPr>
                <w:rFonts w:hint="eastAsia" w:ascii="楷体" w:hAnsi="楷体" w:eastAsia="楷体" w:cs="楷体"/>
                <w:sz w:val="24"/>
                <w:szCs w:val="24"/>
              </w:rPr>
              <w:t>一级指标</w:t>
            </w:r>
          </w:p>
        </w:tc>
        <w:tc>
          <w:tcPr>
            <w:tcW w:w="1814" w:type="dxa"/>
            <w:tcBorders>
              <w:top w:val="single" w:color="000000" w:sz="4" w:space="0"/>
              <w:left w:val="single" w:color="000000" w:sz="4" w:space="0"/>
              <w:bottom w:val="single" w:color="000000" w:sz="4" w:space="0"/>
              <w:right w:val="single" w:color="000000" w:sz="4" w:space="0"/>
            </w:tcBorders>
          </w:tcPr>
          <w:p w14:paraId="54A33252">
            <w:pPr>
              <w:spacing w:line="520" w:lineRule="exact"/>
              <w:ind w:firstLine="861" w:firstLineChars="359"/>
              <w:jc w:val="both"/>
              <w:rPr>
                <w:rFonts w:hint="eastAsia" w:ascii="楷体" w:hAnsi="楷体" w:eastAsia="楷体" w:cs="楷体"/>
                <w:sz w:val="24"/>
                <w:szCs w:val="24"/>
              </w:rPr>
            </w:pPr>
            <w:r>
              <w:rPr>
                <w:rFonts w:hint="eastAsia" w:ascii="楷体" w:hAnsi="楷体" w:eastAsia="楷体" w:cs="楷体"/>
                <w:sz w:val="24"/>
                <w:szCs w:val="24"/>
              </w:rPr>
              <w:t>赋分</w:t>
            </w:r>
          </w:p>
        </w:tc>
        <w:tc>
          <w:tcPr>
            <w:tcW w:w="2162" w:type="dxa"/>
            <w:tcBorders>
              <w:top w:val="single" w:color="000000" w:sz="4" w:space="0"/>
              <w:left w:val="single" w:color="000000" w:sz="4" w:space="0"/>
              <w:bottom w:val="single" w:color="000000" w:sz="4" w:space="0"/>
              <w:right w:val="single" w:color="000000" w:sz="4" w:space="0"/>
            </w:tcBorders>
          </w:tcPr>
          <w:p w14:paraId="74DBB7D9">
            <w:pPr>
              <w:spacing w:line="520" w:lineRule="exact"/>
              <w:ind w:firstLine="480" w:firstLineChars="200"/>
              <w:jc w:val="both"/>
              <w:rPr>
                <w:rFonts w:hint="eastAsia" w:ascii="楷体" w:hAnsi="楷体" w:eastAsia="楷体" w:cs="楷体"/>
                <w:sz w:val="24"/>
                <w:szCs w:val="24"/>
              </w:rPr>
            </w:pPr>
            <w:r>
              <w:rPr>
                <w:rFonts w:hint="eastAsia" w:ascii="楷体" w:hAnsi="楷体" w:eastAsia="楷体" w:cs="楷体"/>
                <w:sz w:val="24"/>
                <w:szCs w:val="24"/>
              </w:rPr>
              <w:t>得分</w:t>
            </w:r>
          </w:p>
        </w:tc>
        <w:tc>
          <w:tcPr>
            <w:tcW w:w="2162" w:type="dxa"/>
            <w:tcBorders>
              <w:top w:val="single" w:color="000000" w:sz="4" w:space="0"/>
              <w:left w:val="single" w:color="000000" w:sz="4" w:space="0"/>
              <w:bottom w:val="single" w:color="000000" w:sz="4" w:space="0"/>
              <w:right w:val="single" w:color="000000" w:sz="4" w:space="0"/>
            </w:tcBorders>
          </w:tcPr>
          <w:p w14:paraId="0C536CE6">
            <w:pPr>
              <w:spacing w:line="520" w:lineRule="exact"/>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得分率</w:t>
            </w:r>
          </w:p>
        </w:tc>
      </w:tr>
      <w:tr w14:paraId="33368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1" w:type="dxa"/>
            <w:tcBorders>
              <w:top w:val="single" w:color="000000" w:sz="4" w:space="0"/>
              <w:left w:val="single" w:color="000000" w:sz="4" w:space="0"/>
              <w:bottom w:val="single" w:color="000000" w:sz="4" w:space="0"/>
              <w:right w:val="single" w:color="000000" w:sz="4" w:space="0"/>
            </w:tcBorders>
          </w:tcPr>
          <w:p w14:paraId="6076834A">
            <w:pPr>
              <w:spacing w:line="520" w:lineRule="exact"/>
              <w:ind w:firstLine="480" w:firstLineChars="200"/>
              <w:jc w:val="center"/>
              <w:rPr>
                <w:rFonts w:hint="eastAsia" w:ascii="楷体" w:hAnsi="楷体" w:eastAsia="楷体" w:cs="楷体"/>
                <w:sz w:val="24"/>
                <w:szCs w:val="24"/>
              </w:rPr>
            </w:pPr>
            <w:r>
              <w:rPr>
                <w:rFonts w:hint="eastAsia" w:ascii="楷体" w:hAnsi="楷体" w:eastAsia="楷体" w:cs="楷体"/>
                <w:sz w:val="24"/>
                <w:szCs w:val="24"/>
              </w:rPr>
              <w:t>预算编制</w:t>
            </w:r>
          </w:p>
        </w:tc>
        <w:tc>
          <w:tcPr>
            <w:tcW w:w="1814" w:type="dxa"/>
            <w:tcBorders>
              <w:top w:val="single" w:color="000000" w:sz="4" w:space="0"/>
              <w:left w:val="single" w:color="000000" w:sz="4" w:space="0"/>
              <w:bottom w:val="single" w:color="000000" w:sz="4" w:space="0"/>
              <w:right w:val="single" w:color="000000" w:sz="4" w:space="0"/>
            </w:tcBorders>
          </w:tcPr>
          <w:p w14:paraId="0179850C">
            <w:pPr>
              <w:spacing w:line="520" w:lineRule="exact"/>
              <w:ind w:firstLine="480" w:firstLineChars="200"/>
              <w:jc w:val="center"/>
              <w:rPr>
                <w:rFonts w:hint="eastAsia" w:ascii="楷体" w:hAnsi="楷体" w:eastAsia="楷体" w:cs="楷体"/>
                <w:sz w:val="24"/>
                <w:szCs w:val="24"/>
                <w:lang w:val="en-US" w:eastAsia="zh-CN"/>
              </w:rPr>
            </w:pPr>
            <w:r>
              <w:rPr>
                <w:rFonts w:hint="eastAsia" w:ascii="楷体" w:hAnsi="楷体" w:eastAsia="楷体" w:cs="楷体"/>
                <w:sz w:val="24"/>
                <w:szCs w:val="24"/>
              </w:rPr>
              <w:t>1</w:t>
            </w:r>
            <w:r>
              <w:rPr>
                <w:rFonts w:hint="eastAsia" w:ascii="楷体" w:hAnsi="楷体" w:eastAsia="楷体" w:cs="楷体"/>
                <w:sz w:val="24"/>
                <w:szCs w:val="24"/>
                <w:lang w:val="en-US" w:eastAsia="zh-CN"/>
              </w:rPr>
              <w:t>5</w:t>
            </w:r>
          </w:p>
        </w:tc>
        <w:tc>
          <w:tcPr>
            <w:tcW w:w="2162" w:type="dxa"/>
            <w:tcBorders>
              <w:top w:val="single" w:color="000000" w:sz="4" w:space="0"/>
              <w:left w:val="single" w:color="000000" w:sz="4" w:space="0"/>
              <w:bottom w:val="single" w:color="000000" w:sz="4" w:space="0"/>
              <w:right w:val="single" w:color="000000" w:sz="4" w:space="0"/>
            </w:tcBorders>
          </w:tcPr>
          <w:p w14:paraId="69ED8058">
            <w:pPr>
              <w:spacing w:line="520" w:lineRule="exact"/>
              <w:ind w:firstLine="480" w:firstLineChars="200"/>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13.5</w:t>
            </w:r>
          </w:p>
        </w:tc>
        <w:tc>
          <w:tcPr>
            <w:tcW w:w="2162" w:type="dxa"/>
            <w:tcBorders>
              <w:top w:val="single" w:color="000000" w:sz="4" w:space="0"/>
              <w:left w:val="single" w:color="000000" w:sz="4" w:space="0"/>
              <w:bottom w:val="single" w:color="000000" w:sz="4" w:space="0"/>
              <w:right w:val="single" w:color="000000" w:sz="4" w:space="0"/>
            </w:tcBorders>
          </w:tcPr>
          <w:p w14:paraId="26A7819D">
            <w:pPr>
              <w:spacing w:line="520" w:lineRule="exact"/>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90%</w:t>
            </w:r>
          </w:p>
        </w:tc>
      </w:tr>
      <w:tr w14:paraId="14A0C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1" w:type="dxa"/>
            <w:tcBorders>
              <w:top w:val="single" w:color="000000" w:sz="4" w:space="0"/>
              <w:left w:val="single" w:color="000000" w:sz="4" w:space="0"/>
              <w:bottom w:val="single" w:color="000000" w:sz="4" w:space="0"/>
              <w:right w:val="single" w:color="000000" w:sz="4" w:space="0"/>
            </w:tcBorders>
          </w:tcPr>
          <w:p w14:paraId="6040C32F">
            <w:pPr>
              <w:spacing w:line="520" w:lineRule="exact"/>
              <w:ind w:firstLine="480" w:firstLineChars="200"/>
              <w:jc w:val="center"/>
              <w:rPr>
                <w:rFonts w:hint="eastAsia" w:ascii="楷体" w:hAnsi="楷体" w:eastAsia="楷体" w:cs="楷体"/>
                <w:sz w:val="24"/>
                <w:szCs w:val="24"/>
              </w:rPr>
            </w:pPr>
            <w:r>
              <w:rPr>
                <w:rFonts w:hint="eastAsia" w:ascii="楷体" w:hAnsi="楷体" w:eastAsia="楷体" w:cs="楷体"/>
                <w:sz w:val="24"/>
                <w:szCs w:val="24"/>
              </w:rPr>
              <w:t>预算执行</w:t>
            </w:r>
          </w:p>
        </w:tc>
        <w:tc>
          <w:tcPr>
            <w:tcW w:w="1814" w:type="dxa"/>
            <w:tcBorders>
              <w:top w:val="single" w:color="000000" w:sz="4" w:space="0"/>
              <w:left w:val="single" w:color="000000" w:sz="4" w:space="0"/>
              <w:bottom w:val="single" w:color="000000" w:sz="4" w:space="0"/>
              <w:right w:val="single" w:color="000000" w:sz="4" w:space="0"/>
            </w:tcBorders>
          </w:tcPr>
          <w:p w14:paraId="7BE2AE05">
            <w:pPr>
              <w:spacing w:line="520" w:lineRule="exact"/>
              <w:ind w:firstLine="480" w:firstLineChars="200"/>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20</w:t>
            </w:r>
          </w:p>
        </w:tc>
        <w:tc>
          <w:tcPr>
            <w:tcW w:w="2162" w:type="dxa"/>
            <w:tcBorders>
              <w:top w:val="single" w:color="000000" w:sz="4" w:space="0"/>
              <w:left w:val="single" w:color="000000" w:sz="4" w:space="0"/>
              <w:bottom w:val="single" w:color="000000" w:sz="4" w:space="0"/>
              <w:right w:val="single" w:color="000000" w:sz="4" w:space="0"/>
            </w:tcBorders>
          </w:tcPr>
          <w:p w14:paraId="4E9E0852">
            <w:pPr>
              <w:spacing w:line="520" w:lineRule="exact"/>
              <w:ind w:firstLine="480" w:firstLineChars="200"/>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16.36</w:t>
            </w:r>
          </w:p>
        </w:tc>
        <w:tc>
          <w:tcPr>
            <w:tcW w:w="2162" w:type="dxa"/>
            <w:tcBorders>
              <w:top w:val="single" w:color="000000" w:sz="4" w:space="0"/>
              <w:left w:val="single" w:color="000000" w:sz="4" w:space="0"/>
              <w:bottom w:val="single" w:color="000000" w:sz="4" w:space="0"/>
              <w:right w:val="single" w:color="000000" w:sz="4" w:space="0"/>
            </w:tcBorders>
          </w:tcPr>
          <w:p w14:paraId="249C8A08">
            <w:pPr>
              <w:spacing w:line="520" w:lineRule="exact"/>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81.8%</w:t>
            </w:r>
          </w:p>
        </w:tc>
      </w:tr>
      <w:tr w14:paraId="4405B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81" w:type="dxa"/>
            <w:tcBorders>
              <w:top w:val="single" w:color="000000" w:sz="4" w:space="0"/>
              <w:left w:val="single" w:color="000000" w:sz="4" w:space="0"/>
              <w:bottom w:val="single" w:color="000000" w:sz="4" w:space="0"/>
              <w:right w:val="single" w:color="000000" w:sz="4" w:space="0"/>
            </w:tcBorders>
          </w:tcPr>
          <w:p w14:paraId="51E29154">
            <w:pPr>
              <w:spacing w:line="520" w:lineRule="exact"/>
              <w:ind w:firstLine="480" w:firstLineChars="20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综合管理</w:t>
            </w:r>
          </w:p>
        </w:tc>
        <w:tc>
          <w:tcPr>
            <w:tcW w:w="1814" w:type="dxa"/>
            <w:tcBorders>
              <w:top w:val="single" w:color="000000" w:sz="4" w:space="0"/>
              <w:left w:val="single" w:color="000000" w:sz="4" w:space="0"/>
              <w:bottom w:val="single" w:color="000000" w:sz="4" w:space="0"/>
              <w:right w:val="single" w:color="000000" w:sz="4" w:space="0"/>
            </w:tcBorders>
          </w:tcPr>
          <w:p w14:paraId="7202229E">
            <w:pPr>
              <w:spacing w:line="520" w:lineRule="exact"/>
              <w:ind w:firstLine="480" w:firstLineChars="200"/>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25</w:t>
            </w:r>
          </w:p>
        </w:tc>
        <w:tc>
          <w:tcPr>
            <w:tcW w:w="2162" w:type="dxa"/>
            <w:tcBorders>
              <w:top w:val="single" w:color="000000" w:sz="4" w:space="0"/>
              <w:left w:val="single" w:color="000000" w:sz="4" w:space="0"/>
              <w:bottom w:val="single" w:color="000000" w:sz="4" w:space="0"/>
              <w:right w:val="single" w:color="000000" w:sz="4" w:space="0"/>
            </w:tcBorders>
          </w:tcPr>
          <w:p w14:paraId="37498D16">
            <w:pPr>
              <w:spacing w:line="520" w:lineRule="exact"/>
              <w:ind w:firstLine="480" w:firstLineChars="200"/>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23.6</w:t>
            </w:r>
          </w:p>
        </w:tc>
        <w:tc>
          <w:tcPr>
            <w:tcW w:w="2162" w:type="dxa"/>
            <w:tcBorders>
              <w:top w:val="single" w:color="000000" w:sz="4" w:space="0"/>
              <w:left w:val="single" w:color="000000" w:sz="4" w:space="0"/>
              <w:bottom w:val="single" w:color="000000" w:sz="4" w:space="0"/>
              <w:right w:val="single" w:color="000000" w:sz="4" w:space="0"/>
            </w:tcBorders>
          </w:tcPr>
          <w:p w14:paraId="25AF760F">
            <w:pPr>
              <w:spacing w:line="520" w:lineRule="exact"/>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92.4%</w:t>
            </w:r>
          </w:p>
        </w:tc>
      </w:tr>
      <w:tr w14:paraId="0AE2D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1" w:type="dxa"/>
            <w:tcBorders>
              <w:top w:val="single" w:color="000000" w:sz="4" w:space="0"/>
              <w:left w:val="single" w:color="000000" w:sz="4" w:space="0"/>
              <w:bottom w:val="single" w:color="000000" w:sz="4" w:space="0"/>
              <w:right w:val="single" w:color="000000" w:sz="4" w:space="0"/>
            </w:tcBorders>
          </w:tcPr>
          <w:p w14:paraId="5FBD1380">
            <w:pPr>
              <w:spacing w:line="520" w:lineRule="exact"/>
              <w:ind w:firstLine="480" w:firstLineChars="20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整体效益</w:t>
            </w:r>
          </w:p>
        </w:tc>
        <w:tc>
          <w:tcPr>
            <w:tcW w:w="1814" w:type="dxa"/>
            <w:tcBorders>
              <w:top w:val="single" w:color="000000" w:sz="4" w:space="0"/>
              <w:left w:val="single" w:color="000000" w:sz="4" w:space="0"/>
              <w:bottom w:val="single" w:color="000000" w:sz="4" w:space="0"/>
              <w:right w:val="single" w:color="000000" w:sz="4" w:space="0"/>
            </w:tcBorders>
          </w:tcPr>
          <w:p w14:paraId="0C6BA8F0">
            <w:pPr>
              <w:spacing w:line="520" w:lineRule="exact"/>
              <w:ind w:firstLine="480" w:firstLineChars="20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40</w:t>
            </w:r>
          </w:p>
        </w:tc>
        <w:tc>
          <w:tcPr>
            <w:tcW w:w="2162" w:type="dxa"/>
            <w:tcBorders>
              <w:top w:val="single" w:color="000000" w:sz="4" w:space="0"/>
              <w:left w:val="single" w:color="000000" w:sz="4" w:space="0"/>
              <w:bottom w:val="single" w:color="000000" w:sz="4" w:space="0"/>
              <w:right w:val="single" w:color="000000" w:sz="4" w:space="0"/>
            </w:tcBorders>
          </w:tcPr>
          <w:p w14:paraId="6A187278">
            <w:pPr>
              <w:spacing w:line="520" w:lineRule="exact"/>
              <w:ind w:firstLine="480" w:firstLineChars="200"/>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39</w:t>
            </w:r>
          </w:p>
        </w:tc>
        <w:tc>
          <w:tcPr>
            <w:tcW w:w="2162" w:type="dxa"/>
            <w:tcBorders>
              <w:top w:val="single" w:color="000000" w:sz="4" w:space="0"/>
              <w:left w:val="single" w:color="000000" w:sz="4" w:space="0"/>
              <w:bottom w:val="single" w:color="000000" w:sz="4" w:space="0"/>
              <w:right w:val="single" w:color="000000" w:sz="4" w:space="0"/>
            </w:tcBorders>
          </w:tcPr>
          <w:p w14:paraId="45FF2294">
            <w:pPr>
              <w:spacing w:line="520" w:lineRule="exact"/>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97.5%</w:t>
            </w:r>
          </w:p>
        </w:tc>
      </w:tr>
      <w:tr w14:paraId="43FBF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1" w:type="dxa"/>
            <w:tcBorders>
              <w:top w:val="single" w:color="000000" w:sz="4" w:space="0"/>
              <w:left w:val="single" w:color="000000" w:sz="4" w:space="0"/>
              <w:bottom w:val="single" w:color="000000" w:sz="4" w:space="0"/>
              <w:right w:val="single" w:color="000000" w:sz="4" w:space="0"/>
            </w:tcBorders>
          </w:tcPr>
          <w:p w14:paraId="444159EB">
            <w:pPr>
              <w:spacing w:line="520" w:lineRule="exact"/>
              <w:ind w:firstLine="480" w:firstLineChars="200"/>
              <w:jc w:val="center"/>
              <w:rPr>
                <w:rFonts w:hint="eastAsia" w:ascii="楷体" w:hAnsi="楷体" w:eastAsia="楷体" w:cs="楷体"/>
                <w:sz w:val="24"/>
                <w:szCs w:val="24"/>
              </w:rPr>
            </w:pPr>
            <w:r>
              <w:rPr>
                <w:rFonts w:hint="eastAsia" w:ascii="楷体" w:hAnsi="楷体" w:eastAsia="楷体" w:cs="楷体"/>
                <w:sz w:val="24"/>
                <w:szCs w:val="24"/>
              </w:rPr>
              <w:t>合计</w:t>
            </w:r>
          </w:p>
        </w:tc>
        <w:tc>
          <w:tcPr>
            <w:tcW w:w="1814" w:type="dxa"/>
            <w:tcBorders>
              <w:top w:val="single" w:color="000000" w:sz="4" w:space="0"/>
              <w:left w:val="single" w:color="000000" w:sz="4" w:space="0"/>
              <w:bottom w:val="single" w:color="000000" w:sz="4" w:space="0"/>
              <w:right w:val="single" w:color="000000" w:sz="4" w:space="0"/>
            </w:tcBorders>
          </w:tcPr>
          <w:p w14:paraId="7A6D5885">
            <w:pPr>
              <w:spacing w:line="520" w:lineRule="exact"/>
              <w:ind w:firstLine="480" w:firstLineChars="200"/>
              <w:jc w:val="center"/>
              <w:rPr>
                <w:rFonts w:hint="eastAsia" w:ascii="楷体" w:hAnsi="楷体" w:eastAsia="楷体" w:cs="楷体"/>
                <w:sz w:val="24"/>
                <w:szCs w:val="24"/>
              </w:rPr>
            </w:pPr>
            <w:r>
              <w:rPr>
                <w:rFonts w:hint="eastAsia" w:ascii="楷体" w:hAnsi="楷体" w:eastAsia="楷体" w:cs="楷体"/>
                <w:sz w:val="24"/>
                <w:szCs w:val="24"/>
              </w:rPr>
              <w:t>100</w:t>
            </w:r>
          </w:p>
        </w:tc>
        <w:tc>
          <w:tcPr>
            <w:tcW w:w="2162" w:type="dxa"/>
            <w:tcBorders>
              <w:top w:val="single" w:color="000000" w:sz="4" w:space="0"/>
              <w:left w:val="single" w:color="000000" w:sz="4" w:space="0"/>
              <w:bottom w:val="single" w:color="000000" w:sz="4" w:space="0"/>
              <w:right w:val="single" w:color="000000" w:sz="4" w:space="0"/>
            </w:tcBorders>
          </w:tcPr>
          <w:p w14:paraId="3B924FFB">
            <w:pPr>
              <w:spacing w:line="520" w:lineRule="exact"/>
              <w:ind w:firstLine="480" w:firstLineChars="200"/>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92.46</w:t>
            </w:r>
          </w:p>
        </w:tc>
        <w:tc>
          <w:tcPr>
            <w:tcW w:w="2162" w:type="dxa"/>
            <w:tcBorders>
              <w:top w:val="single" w:color="000000" w:sz="4" w:space="0"/>
              <w:left w:val="single" w:color="000000" w:sz="4" w:space="0"/>
              <w:bottom w:val="single" w:color="000000" w:sz="4" w:space="0"/>
              <w:right w:val="single" w:color="000000" w:sz="4" w:space="0"/>
            </w:tcBorders>
          </w:tcPr>
          <w:p w14:paraId="74831AD3">
            <w:pPr>
              <w:spacing w:line="520" w:lineRule="exact"/>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92.46%</w:t>
            </w:r>
          </w:p>
        </w:tc>
      </w:tr>
    </w:tbl>
    <w:p w14:paraId="0C8683E7">
      <w:pPr>
        <w:keepNext w:val="0"/>
        <w:keepLines w:val="0"/>
        <w:pageBreakBefore w:val="0"/>
        <w:widowControl/>
        <w:suppressLineNumbers w:val="0"/>
        <w:kinsoku/>
        <w:wordWrap/>
        <w:overflowPunct/>
        <w:topLinePunct w:val="0"/>
        <w:autoSpaceDE/>
        <w:autoSpaceDN/>
        <w:bidi w:val="0"/>
        <w:adjustRightInd/>
        <w:snapToGrid/>
        <w:spacing w:line="580" w:lineRule="exact"/>
        <w:ind w:firstLine="482"/>
        <w:jc w:val="center"/>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eastAsia="zh-CN"/>
        </w:rPr>
        <w:drawing>
          <wp:anchor distT="0" distB="0" distL="114300" distR="114300" simplePos="0" relativeHeight="251661312" behindDoc="0" locked="0" layoutInCell="1" allowOverlap="1">
            <wp:simplePos x="0" y="0"/>
            <wp:positionH relativeFrom="column">
              <wp:posOffset>106680</wp:posOffset>
            </wp:positionH>
            <wp:positionV relativeFrom="paragraph">
              <wp:posOffset>335915</wp:posOffset>
            </wp:positionV>
            <wp:extent cx="5454650" cy="3265170"/>
            <wp:effectExtent l="4445" t="4445" r="14605" b="6985"/>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212CB83C">
      <w:pPr>
        <w:keepNext w:val="0"/>
        <w:keepLines w:val="0"/>
        <w:pageBreakBefore w:val="0"/>
        <w:widowControl/>
        <w:suppressLineNumbers w:val="0"/>
        <w:kinsoku/>
        <w:wordWrap/>
        <w:overflowPunct/>
        <w:topLinePunct w:val="0"/>
        <w:autoSpaceDE/>
        <w:autoSpaceDN/>
        <w:bidi w:val="0"/>
        <w:adjustRightInd/>
        <w:snapToGrid/>
        <w:spacing w:line="580" w:lineRule="exact"/>
        <w:ind w:firstLine="482"/>
        <w:jc w:val="center"/>
        <w:textAlignment w:val="auto"/>
        <w:rPr>
          <w:rFonts w:hint="eastAsia" w:ascii="仿宋_GB2312" w:hAnsi="仿宋_GB2312" w:eastAsia="仿宋_GB2312" w:cs="仿宋_GB2312"/>
          <w:sz w:val="32"/>
          <w:szCs w:val="32"/>
          <w:lang w:val="en-US" w:eastAsia="zh-CN"/>
        </w:rPr>
      </w:pPr>
    </w:p>
    <w:p w14:paraId="66B539E6">
      <w:pPr>
        <w:keepNext w:val="0"/>
        <w:keepLines w:val="0"/>
        <w:pageBreakBefore w:val="0"/>
        <w:widowControl/>
        <w:suppressLineNumbers w:val="0"/>
        <w:kinsoku/>
        <w:wordWrap/>
        <w:overflowPunct/>
        <w:topLinePunct w:val="0"/>
        <w:autoSpaceDE/>
        <w:autoSpaceDN/>
        <w:bidi w:val="0"/>
        <w:adjustRightInd/>
        <w:snapToGrid/>
        <w:spacing w:line="580" w:lineRule="exact"/>
        <w:ind w:firstLine="482"/>
        <w:jc w:val="center"/>
        <w:textAlignment w:val="auto"/>
        <w:rPr>
          <w:rFonts w:hint="eastAsia" w:ascii="仿宋_GB2312" w:hAnsi="仿宋_GB2312" w:eastAsia="仿宋_GB2312" w:cs="仿宋_GB2312"/>
          <w:sz w:val="32"/>
          <w:szCs w:val="32"/>
          <w:lang w:val="en-US" w:eastAsia="zh-CN"/>
        </w:rPr>
      </w:pPr>
    </w:p>
    <w:p w14:paraId="2544C520">
      <w:pPr>
        <w:keepNext w:val="0"/>
        <w:keepLines w:val="0"/>
        <w:pageBreakBefore w:val="0"/>
        <w:widowControl/>
        <w:suppressLineNumbers w:val="0"/>
        <w:kinsoku/>
        <w:wordWrap/>
        <w:overflowPunct/>
        <w:topLinePunct w:val="0"/>
        <w:autoSpaceDE/>
        <w:autoSpaceDN/>
        <w:bidi w:val="0"/>
        <w:adjustRightInd/>
        <w:snapToGrid/>
        <w:spacing w:line="580" w:lineRule="exact"/>
        <w:ind w:firstLine="482"/>
        <w:jc w:val="center"/>
        <w:textAlignment w:val="auto"/>
        <w:rPr>
          <w:rFonts w:hint="eastAsia" w:ascii="仿宋_GB2312" w:hAnsi="仿宋_GB2312" w:eastAsia="仿宋_GB2312" w:cs="仿宋_GB2312"/>
          <w:sz w:val="32"/>
          <w:szCs w:val="32"/>
          <w:lang w:val="en-US" w:eastAsia="zh-CN"/>
        </w:rPr>
      </w:pPr>
    </w:p>
    <w:p w14:paraId="246CE333">
      <w:pPr>
        <w:keepNext w:val="0"/>
        <w:keepLines w:val="0"/>
        <w:pageBreakBefore w:val="0"/>
        <w:widowControl/>
        <w:suppressLineNumbers w:val="0"/>
        <w:kinsoku/>
        <w:wordWrap/>
        <w:overflowPunct/>
        <w:topLinePunct w:val="0"/>
        <w:autoSpaceDE/>
        <w:autoSpaceDN/>
        <w:bidi w:val="0"/>
        <w:adjustRightInd/>
        <w:snapToGrid/>
        <w:spacing w:line="580" w:lineRule="exact"/>
        <w:ind w:firstLine="482"/>
        <w:jc w:val="center"/>
        <w:textAlignment w:val="auto"/>
        <w:rPr>
          <w:rFonts w:hint="eastAsia" w:ascii="仿宋_GB2312" w:hAnsi="仿宋_GB2312" w:eastAsia="仿宋_GB2312" w:cs="仿宋_GB2312"/>
          <w:sz w:val="32"/>
          <w:szCs w:val="32"/>
          <w:lang w:val="en-US" w:eastAsia="zh-CN"/>
        </w:rPr>
      </w:pPr>
    </w:p>
    <w:p w14:paraId="6B96660B">
      <w:pPr>
        <w:keepNext w:val="0"/>
        <w:keepLines w:val="0"/>
        <w:pageBreakBefore w:val="0"/>
        <w:widowControl/>
        <w:suppressLineNumbers w:val="0"/>
        <w:kinsoku/>
        <w:wordWrap/>
        <w:overflowPunct/>
        <w:topLinePunct w:val="0"/>
        <w:autoSpaceDE/>
        <w:autoSpaceDN/>
        <w:bidi w:val="0"/>
        <w:adjustRightInd/>
        <w:snapToGrid/>
        <w:spacing w:line="580" w:lineRule="exact"/>
        <w:ind w:firstLine="482"/>
        <w:jc w:val="center"/>
        <w:textAlignment w:val="auto"/>
        <w:rPr>
          <w:rFonts w:hint="eastAsia" w:ascii="仿宋_GB2312" w:hAnsi="仿宋_GB2312" w:eastAsia="仿宋_GB2312" w:cs="仿宋_GB2312"/>
          <w:sz w:val="32"/>
          <w:szCs w:val="32"/>
          <w:lang w:val="en-US" w:eastAsia="zh-CN"/>
        </w:rPr>
      </w:pPr>
    </w:p>
    <w:p w14:paraId="3BB5FC5A">
      <w:pPr>
        <w:keepNext w:val="0"/>
        <w:keepLines w:val="0"/>
        <w:pageBreakBefore w:val="0"/>
        <w:widowControl/>
        <w:suppressLineNumbers w:val="0"/>
        <w:kinsoku/>
        <w:wordWrap/>
        <w:overflowPunct/>
        <w:topLinePunct w:val="0"/>
        <w:autoSpaceDE/>
        <w:autoSpaceDN/>
        <w:bidi w:val="0"/>
        <w:adjustRightInd/>
        <w:snapToGrid/>
        <w:spacing w:line="580" w:lineRule="exact"/>
        <w:ind w:firstLine="482"/>
        <w:jc w:val="center"/>
        <w:textAlignment w:val="auto"/>
        <w:rPr>
          <w:rFonts w:hint="eastAsia" w:ascii="仿宋_GB2312" w:hAnsi="仿宋_GB2312" w:eastAsia="仿宋_GB2312" w:cs="仿宋_GB2312"/>
          <w:sz w:val="32"/>
          <w:szCs w:val="32"/>
          <w:lang w:val="en-US" w:eastAsia="zh-CN"/>
        </w:rPr>
      </w:pPr>
    </w:p>
    <w:p w14:paraId="1B570EA2">
      <w:pPr>
        <w:keepNext w:val="0"/>
        <w:keepLines w:val="0"/>
        <w:pageBreakBefore w:val="0"/>
        <w:widowControl/>
        <w:suppressLineNumbers w:val="0"/>
        <w:kinsoku/>
        <w:wordWrap/>
        <w:overflowPunct/>
        <w:topLinePunct w:val="0"/>
        <w:autoSpaceDE/>
        <w:autoSpaceDN/>
        <w:bidi w:val="0"/>
        <w:adjustRightInd/>
        <w:snapToGrid/>
        <w:spacing w:line="580" w:lineRule="exact"/>
        <w:ind w:firstLine="482"/>
        <w:jc w:val="center"/>
        <w:textAlignment w:val="auto"/>
        <w:rPr>
          <w:rFonts w:hint="eastAsia" w:ascii="仿宋_GB2312" w:hAnsi="仿宋_GB2312" w:eastAsia="仿宋_GB2312" w:cs="仿宋_GB2312"/>
          <w:sz w:val="32"/>
          <w:szCs w:val="32"/>
          <w:lang w:val="en-US" w:eastAsia="zh-CN"/>
        </w:rPr>
      </w:pPr>
    </w:p>
    <w:p w14:paraId="5E9C848D">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楷体" w:hAnsi="楷体" w:eastAsia="楷体" w:cs="楷体"/>
          <w:sz w:val="32"/>
          <w:szCs w:val="32"/>
          <w:lang w:eastAsia="zh-CN"/>
        </w:rPr>
      </w:pPr>
    </w:p>
    <w:p w14:paraId="6B8F464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jc w:val="left"/>
        <w:textAlignment w:val="auto"/>
        <w:outlineLvl w:val="9"/>
        <w:rPr>
          <w:rFonts w:hint="eastAsia" w:ascii="楷体_GB2312" w:hAnsi="Times New Roman" w:eastAsia="楷体_GB2312"/>
          <w:spacing w:val="6"/>
          <w:sz w:val="32"/>
          <w:szCs w:val="32"/>
          <w:lang w:eastAsia="zh-CN"/>
        </w:rPr>
      </w:pPr>
    </w:p>
    <w:p w14:paraId="054F191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jc w:val="left"/>
        <w:textAlignment w:val="auto"/>
        <w:outlineLvl w:val="1"/>
        <w:rPr>
          <w:rFonts w:hint="eastAsia" w:ascii="楷体_GB2312" w:hAnsi="Times New Roman" w:eastAsia="楷体_GB2312"/>
          <w:spacing w:val="6"/>
          <w:sz w:val="32"/>
          <w:szCs w:val="32"/>
        </w:rPr>
      </w:pPr>
      <w:bookmarkStart w:id="183" w:name="_Toc27596"/>
      <w:r>
        <w:rPr>
          <w:rFonts w:hint="eastAsia" w:ascii="楷体_GB2312" w:hAnsi="Times New Roman" w:eastAsia="楷体_GB2312"/>
          <w:spacing w:val="6"/>
          <w:sz w:val="32"/>
          <w:szCs w:val="32"/>
          <w:lang w:eastAsia="zh-CN"/>
        </w:rPr>
        <w:t>（</w:t>
      </w:r>
      <w:r>
        <w:rPr>
          <w:rFonts w:hint="eastAsia" w:ascii="楷体_GB2312" w:hAnsi="Times New Roman" w:eastAsia="楷体_GB2312"/>
          <w:spacing w:val="6"/>
          <w:sz w:val="32"/>
          <w:szCs w:val="32"/>
          <w:lang w:val="en-US" w:eastAsia="zh-CN"/>
        </w:rPr>
        <w:t>二）</w:t>
      </w:r>
      <w:r>
        <w:rPr>
          <w:rFonts w:hint="eastAsia" w:ascii="楷体_GB2312" w:hAnsi="Times New Roman" w:eastAsia="楷体_GB2312"/>
          <w:spacing w:val="6"/>
          <w:sz w:val="32"/>
          <w:szCs w:val="32"/>
        </w:rPr>
        <w:t>绩效目标实现情况</w:t>
      </w:r>
      <w:bookmarkEnd w:id="183"/>
    </w:p>
    <w:p w14:paraId="33E38ED2">
      <w:pPr>
        <w:pStyle w:val="2"/>
        <w:numPr>
          <w:ilvl w:val="0"/>
          <w:numId w:val="0"/>
        </w:numPr>
        <w:ind w:firstLine="664" w:firstLineChars="200"/>
        <w:rPr>
          <w:rFonts w:hint="eastAsia" w:ascii="仿宋_GB2312" w:hAnsi="Times New Roman"/>
          <w:spacing w:val="6"/>
          <w:sz w:val="32"/>
          <w:szCs w:val="32"/>
          <w:lang w:val="en-US" w:eastAsia="zh-CN"/>
        </w:rPr>
      </w:pPr>
      <w:r>
        <w:rPr>
          <w:rFonts w:hint="eastAsia" w:ascii="仿宋_GB2312" w:hAnsi="Times New Roman" w:eastAsia="仿宋_GB2312"/>
          <w:spacing w:val="6"/>
          <w:sz w:val="32"/>
          <w:szCs w:val="32"/>
        </w:rPr>
        <w:t>通过评价工作组与</w:t>
      </w:r>
      <w:r>
        <w:rPr>
          <w:rFonts w:hint="eastAsia" w:ascii="仿宋_GB2312" w:hAnsi="Times New Roman"/>
          <w:spacing w:val="6"/>
          <w:sz w:val="32"/>
          <w:szCs w:val="32"/>
          <w:lang w:val="en-US" w:eastAsia="zh-CN"/>
        </w:rPr>
        <w:t>州生态环境局</w:t>
      </w:r>
      <w:r>
        <w:rPr>
          <w:rFonts w:hint="eastAsia" w:ascii="仿宋_GB2312" w:hAnsi="Times New Roman" w:eastAsia="仿宋_GB2312"/>
          <w:spacing w:val="6"/>
          <w:sz w:val="32"/>
          <w:szCs w:val="32"/>
        </w:rPr>
        <w:t>共同对</w:t>
      </w:r>
      <w:r>
        <w:rPr>
          <w:rFonts w:hint="eastAsia" w:ascii="仿宋_GB2312" w:hAnsi="Times New Roman"/>
          <w:spacing w:val="6"/>
          <w:sz w:val="32"/>
          <w:szCs w:val="32"/>
          <w:lang w:val="en-US" w:eastAsia="zh-CN"/>
        </w:rPr>
        <w:t>2020年部门整体支出</w:t>
      </w:r>
      <w:r>
        <w:rPr>
          <w:rFonts w:hint="eastAsia" w:ascii="仿宋_GB2312" w:hAnsi="Times New Roman" w:eastAsia="仿宋_GB2312"/>
          <w:spacing w:val="6"/>
          <w:sz w:val="32"/>
          <w:szCs w:val="32"/>
        </w:rPr>
        <w:t>绩效目标和指标进行梳理，共设定三级指标</w:t>
      </w:r>
      <w:r>
        <w:rPr>
          <w:rFonts w:hint="eastAsia" w:ascii="仿宋_GB2312" w:hAnsi="Times New Roman"/>
          <w:spacing w:val="6"/>
          <w:sz w:val="32"/>
          <w:szCs w:val="32"/>
          <w:lang w:val="en-US" w:eastAsia="zh-CN"/>
        </w:rPr>
        <w:t>44</w:t>
      </w:r>
      <w:r>
        <w:rPr>
          <w:rFonts w:hint="eastAsia" w:ascii="仿宋_GB2312" w:hAnsi="Times New Roman" w:eastAsia="仿宋_GB2312"/>
          <w:spacing w:val="6"/>
          <w:sz w:val="32"/>
          <w:szCs w:val="32"/>
        </w:rPr>
        <w:t>个</w:t>
      </w:r>
      <w:r>
        <w:rPr>
          <w:rFonts w:hint="eastAsia" w:ascii="仿宋_GB2312" w:hAnsi="Times New Roman"/>
          <w:spacing w:val="6"/>
          <w:sz w:val="32"/>
          <w:szCs w:val="32"/>
          <w:lang w:eastAsia="zh-CN"/>
        </w:rPr>
        <w:t>，</w:t>
      </w:r>
      <w:r>
        <w:rPr>
          <w:rFonts w:hint="eastAsia" w:ascii="仿宋_GB2312" w:hAnsi="Times New Roman"/>
          <w:spacing w:val="6"/>
          <w:sz w:val="32"/>
          <w:szCs w:val="32"/>
          <w:lang w:val="en-US" w:eastAsia="zh-CN"/>
        </w:rPr>
        <w:t>除产出数量不足和未及时完成外，其余指标均已完成，各项指标完成情况如下表：</w:t>
      </w:r>
    </w:p>
    <w:p w14:paraId="69B5E14D">
      <w:pPr>
        <w:pStyle w:val="2"/>
        <w:numPr>
          <w:ilvl w:val="0"/>
          <w:numId w:val="0"/>
        </w:numPr>
        <w:jc w:val="center"/>
        <w:rPr>
          <w:rFonts w:hint="eastAsia" w:ascii="仿宋_GB2312" w:hAnsi="Times New Roman" w:eastAsia="仿宋_GB2312"/>
          <w:b/>
          <w:bCs/>
          <w:spacing w:val="6"/>
          <w:sz w:val="28"/>
          <w:szCs w:val="28"/>
          <w:lang w:eastAsia="zh-CN"/>
        </w:rPr>
      </w:pPr>
      <w:r>
        <w:rPr>
          <w:rFonts w:hint="eastAsia" w:ascii="仿宋_GB2312" w:hAnsi="Times New Roman" w:eastAsia="仿宋_GB2312"/>
          <w:b/>
          <w:bCs/>
          <w:spacing w:val="6"/>
          <w:sz w:val="28"/>
          <w:szCs w:val="28"/>
        </w:rPr>
        <w:t>绩效目标及指标完成情况表</w:t>
      </w:r>
    </w:p>
    <w:tbl>
      <w:tblPr>
        <w:tblStyle w:val="20"/>
        <w:tblW w:w="8939" w:type="dxa"/>
        <w:tblInd w:w="0" w:type="dxa"/>
        <w:shd w:val="clear" w:color="auto" w:fill="auto"/>
        <w:tblLayout w:type="fixed"/>
        <w:tblCellMar>
          <w:top w:w="0" w:type="dxa"/>
          <w:left w:w="0" w:type="dxa"/>
          <w:bottom w:w="0" w:type="dxa"/>
          <w:right w:w="0" w:type="dxa"/>
        </w:tblCellMar>
      </w:tblPr>
      <w:tblGrid>
        <w:gridCol w:w="3098"/>
        <w:gridCol w:w="1599"/>
        <w:gridCol w:w="1599"/>
        <w:gridCol w:w="2643"/>
      </w:tblGrid>
      <w:tr w14:paraId="7E5F504D">
        <w:tblPrEx>
          <w:shd w:val="clear" w:color="auto" w:fill="auto"/>
          <w:tblCellMar>
            <w:top w:w="0" w:type="dxa"/>
            <w:left w:w="0" w:type="dxa"/>
            <w:bottom w:w="0" w:type="dxa"/>
            <w:right w:w="0" w:type="dxa"/>
          </w:tblCellMar>
        </w:tblPrEx>
        <w:trPr>
          <w:trHeight w:val="608" w:hRule="atLeast"/>
        </w:trPr>
        <w:tc>
          <w:tcPr>
            <w:tcW w:w="30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6BD66F8F">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三级指标</w:t>
            </w:r>
          </w:p>
        </w:tc>
        <w:tc>
          <w:tcPr>
            <w:tcW w:w="159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2B4B5FB9">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指标值（包含数字及文字描述）</w:t>
            </w:r>
          </w:p>
        </w:tc>
        <w:tc>
          <w:tcPr>
            <w:tcW w:w="159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52B6353E">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bCs/>
                <w:color w:val="000000"/>
                <w:kern w:val="0"/>
                <w:sz w:val="24"/>
                <w:szCs w:val="24"/>
                <w:lang w:eastAsia="zh-CN"/>
              </w:rPr>
              <w:t>指标完成情况</w:t>
            </w:r>
          </w:p>
        </w:tc>
        <w:tc>
          <w:tcPr>
            <w:tcW w:w="264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07B7942A">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bCs/>
                <w:color w:val="000000"/>
                <w:kern w:val="0"/>
                <w:sz w:val="24"/>
                <w:szCs w:val="24"/>
                <w:lang w:eastAsia="zh-CN"/>
              </w:rPr>
              <w:t>完成情况说明</w:t>
            </w:r>
          </w:p>
        </w:tc>
      </w:tr>
      <w:tr w14:paraId="765151F1">
        <w:tblPrEx>
          <w:tblCellMar>
            <w:top w:w="0" w:type="dxa"/>
            <w:left w:w="0" w:type="dxa"/>
            <w:bottom w:w="0" w:type="dxa"/>
            <w:right w:w="0" w:type="dxa"/>
          </w:tblCellMar>
        </w:tblPrEx>
        <w:trPr>
          <w:trHeight w:val="460" w:hRule="atLeast"/>
        </w:trPr>
        <w:tc>
          <w:tcPr>
            <w:tcW w:w="30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1001222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rPr>
            </w:pPr>
            <w:r>
              <w:rPr>
                <w:rFonts w:hint="eastAsia" w:ascii="仿宋_GB2312" w:hAnsi="仿宋_GB2312" w:cs="仿宋_GB2312"/>
                <w:color w:val="000000"/>
                <w:kern w:val="0"/>
                <w:sz w:val="24"/>
                <w:szCs w:val="24"/>
                <w:lang w:val="en-US" w:eastAsia="zh-CN"/>
              </w:rPr>
              <w:t>保障正常办公人员工资</w:t>
            </w:r>
          </w:p>
        </w:tc>
        <w:tc>
          <w:tcPr>
            <w:tcW w:w="1599" w:type="dxa"/>
            <w:tcBorders>
              <w:top w:val="single" w:color="auto"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5D2AC32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rPr>
            </w:pPr>
            <w:r>
              <w:rPr>
                <w:rFonts w:hint="eastAsia" w:ascii="仿宋_GB2312" w:hAnsi="仿宋_GB2312" w:cs="仿宋_GB2312"/>
                <w:color w:val="000000"/>
                <w:kern w:val="0"/>
                <w:sz w:val="24"/>
                <w:szCs w:val="24"/>
                <w:lang w:val="en-US" w:eastAsia="zh-CN"/>
              </w:rPr>
              <w:t>≥69人</w:t>
            </w:r>
          </w:p>
        </w:tc>
        <w:tc>
          <w:tcPr>
            <w:tcW w:w="1599" w:type="dxa"/>
            <w:tcBorders>
              <w:top w:val="single" w:color="auto"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3148BB9E">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69人</w:t>
            </w:r>
          </w:p>
        </w:tc>
        <w:tc>
          <w:tcPr>
            <w:tcW w:w="2643" w:type="dxa"/>
            <w:tcBorders>
              <w:top w:val="single" w:color="auto"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4DB8F252">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完成69个在职员工的工资发放</w:t>
            </w:r>
          </w:p>
        </w:tc>
      </w:tr>
      <w:tr w14:paraId="6A1600CA">
        <w:tblPrEx>
          <w:tblCellMar>
            <w:top w:w="0" w:type="dxa"/>
            <w:left w:w="0" w:type="dxa"/>
            <w:bottom w:w="0" w:type="dxa"/>
            <w:right w:w="0" w:type="dxa"/>
          </w:tblCellMar>
        </w:tblPrEx>
        <w:trPr>
          <w:trHeight w:val="460" w:hRule="atLeast"/>
        </w:trPr>
        <w:tc>
          <w:tcPr>
            <w:tcW w:w="30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369C344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rPr>
            </w:pPr>
            <w:r>
              <w:rPr>
                <w:rFonts w:hint="eastAsia" w:ascii="仿宋_GB2312" w:hAnsi="仿宋_GB2312" w:cs="仿宋_GB2312"/>
                <w:color w:val="000000"/>
                <w:kern w:val="0"/>
                <w:sz w:val="24"/>
                <w:szCs w:val="24"/>
                <w:lang w:val="en-US" w:eastAsia="zh-CN"/>
              </w:rPr>
              <w:t>保障公车正常运行数量</w:t>
            </w:r>
          </w:p>
        </w:tc>
        <w:tc>
          <w:tcPr>
            <w:tcW w:w="1599"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221ABCA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rPr>
            </w:pPr>
            <w:r>
              <w:rPr>
                <w:rFonts w:hint="eastAsia" w:ascii="仿宋_GB2312" w:hAnsi="仿宋_GB2312" w:cs="仿宋_GB2312"/>
                <w:color w:val="000000"/>
                <w:kern w:val="0"/>
                <w:sz w:val="24"/>
                <w:szCs w:val="24"/>
                <w:lang w:val="en-US" w:eastAsia="zh-CN"/>
              </w:rPr>
              <w:t>≥3辆</w:t>
            </w:r>
          </w:p>
        </w:tc>
        <w:tc>
          <w:tcPr>
            <w:tcW w:w="1599"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158FA094">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3辆</w:t>
            </w:r>
          </w:p>
        </w:tc>
        <w:tc>
          <w:tcPr>
            <w:tcW w:w="2643"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4F8DCB69">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截至评价日，3辆公车正常使用中</w:t>
            </w:r>
          </w:p>
        </w:tc>
      </w:tr>
      <w:tr w14:paraId="595D10D6">
        <w:tblPrEx>
          <w:tblCellMar>
            <w:top w:w="0" w:type="dxa"/>
            <w:left w:w="0" w:type="dxa"/>
            <w:bottom w:w="0" w:type="dxa"/>
            <w:right w:w="0" w:type="dxa"/>
          </w:tblCellMar>
        </w:tblPrEx>
        <w:trPr>
          <w:trHeight w:val="460" w:hRule="atLeast"/>
        </w:trPr>
        <w:tc>
          <w:tcPr>
            <w:tcW w:w="30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75C485A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color w:val="000000"/>
                <w:kern w:val="0"/>
                <w:sz w:val="24"/>
                <w:szCs w:val="24"/>
              </w:rPr>
              <w:t>组织专家对规划环评报告书进行技术审查</w:t>
            </w:r>
            <w:r>
              <w:rPr>
                <w:rFonts w:hint="eastAsia" w:ascii="仿宋_GB2312" w:hAnsi="仿宋_GB2312" w:cs="仿宋_GB2312"/>
                <w:color w:val="000000"/>
                <w:kern w:val="0"/>
                <w:sz w:val="24"/>
                <w:szCs w:val="24"/>
                <w:lang w:val="en-US" w:eastAsia="zh-CN"/>
              </w:rPr>
              <w:t>的数量</w:t>
            </w:r>
          </w:p>
        </w:tc>
        <w:tc>
          <w:tcPr>
            <w:tcW w:w="1599"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3476A33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i w:val="0"/>
                <w:color w:val="000000"/>
                <w:sz w:val="24"/>
                <w:szCs w:val="24"/>
                <w:u w:val="none"/>
                <w:lang w:val="en-US"/>
              </w:rPr>
            </w:pPr>
            <w:r>
              <w:rPr>
                <w:rFonts w:hint="eastAsia" w:ascii="仿宋_GB2312" w:hAnsi="仿宋_GB2312" w:cs="仿宋_GB2312"/>
                <w:color w:val="000000"/>
                <w:kern w:val="0"/>
                <w:sz w:val="24"/>
                <w:szCs w:val="24"/>
                <w:lang w:val="en-US" w:eastAsia="zh-CN"/>
              </w:rPr>
              <w:t>≥10个</w:t>
            </w:r>
          </w:p>
        </w:tc>
        <w:tc>
          <w:tcPr>
            <w:tcW w:w="1599"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40E4C9AF">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0</w:t>
            </w:r>
          </w:p>
        </w:tc>
        <w:tc>
          <w:tcPr>
            <w:tcW w:w="2643"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25C96CE7">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截至2020年末，项目未完成，项目资金未使用。</w:t>
            </w:r>
          </w:p>
        </w:tc>
      </w:tr>
      <w:tr w14:paraId="54E78C36">
        <w:tblPrEx>
          <w:tblCellMar>
            <w:top w:w="0" w:type="dxa"/>
            <w:left w:w="0" w:type="dxa"/>
            <w:bottom w:w="0" w:type="dxa"/>
            <w:right w:w="0" w:type="dxa"/>
          </w:tblCellMar>
        </w:tblPrEx>
        <w:trPr>
          <w:trHeight w:val="460" w:hRule="atLeast"/>
        </w:trPr>
        <w:tc>
          <w:tcPr>
            <w:tcW w:w="30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696EDAF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color w:val="000000"/>
                <w:kern w:val="0"/>
                <w:sz w:val="24"/>
                <w:szCs w:val="24"/>
              </w:rPr>
              <w:t>在核发排污许可证前委托技术单位开展技术审查</w:t>
            </w:r>
            <w:r>
              <w:rPr>
                <w:rFonts w:hint="eastAsia" w:ascii="仿宋_GB2312" w:hAnsi="仿宋_GB2312" w:cs="仿宋_GB2312"/>
                <w:color w:val="000000"/>
                <w:kern w:val="0"/>
                <w:sz w:val="24"/>
                <w:szCs w:val="24"/>
                <w:lang w:val="en-US" w:eastAsia="zh-CN"/>
              </w:rPr>
              <w:t>的</w:t>
            </w:r>
            <w:r>
              <w:rPr>
                <w:rFonts w:hint="eastAsia" w:ascii="仿宋_GB2312" w:hAnsi="仿宋_GB2312" w:eastAsia="仿宋_GB2312" w:cs="仿宋_GB2312"/>
                <w:color w:val="000000"/>
                <w:kern w:val="0"/>
                <w:sz w:val="24"/>
                <w:szCs w:val="24"/>
              </w:rPr>
              <w:t>新建项目</w:t>
            </w:r>
            <w:r>
              <w:rPr>
                <w:rFonts w:hint="eastAsia" w:ascii="仿宋_GB2312" w:hAnsi="仿宋_GB2312" w:cs="仿宋_GB2312"/>
                <w:color w:val="000000"/>
                <w:kern w:val="0"/>
                <w:sz w:val="24"/>
                <w:szCs w:val="24"/>
                <w:lang w:val="en-US" w:eastAsia="zh-CN"/>
              </w:rPr>
              <w:t>数量</w:t>
            </w:r>
          </w:p>
        </w:tc>
        <w:tc>
          <w:tcPr>
            <w:tcW w:w="1599"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289CD6D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rPr>
            </w:pPr>
            <w:r>
              <w:rPr>
                <w:rFonts w:hint="eastAsia" w:ascii="仿宋_GB2312" w:hAnsi="仿宋_GB2312" w:cs="仿宋_GB2312"/>
                <w:color w:val="000000"/>
                <w:kern w:val="0"/>
                <w:sz w:val="24"/>
                <w:szCs w:val="24"/>
                <w:lang w:val="en-US" w:eastAsia="zh-CN"/>
              </w:rPr>
              <w:t>≥450个</w:t>
            </w:r>
          </w:p>
        </w:tc>
        <w:tc>
          <w:tcPr>
            <w:tcW w:w="1599"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7B1C8F9A">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0</w:t>
            </w:r>
          </w:p>
        </w:tc>
        <w:tc>
          <w:tcPr>
            <w:tcW w:w="2643"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2F0F2F67">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截至2020年末，项目未完成，项目资金未使用。</w:t>
            </w:r>
          </w:p>
        </w:tc>
      </w:tr>
      <w:tr w14:paraId="1BA61826">
        <w:tblPrEx>
          <w:tblCellMar>
            <w:top w:w="0" w:type="dxa"/>
            <w:left w:w="0" w:type="dxa"/>
            <w:bottom w:w="0" w:type="dxa"/>
            <w:right w:w="0" w:type="dxa"/>
          </w:tblCellMar>
        </w:tblPrEx>
        <w:trPr>
          <w:trHeight w:val="480" w:hRule="atLeast"/>
        </w:trPr>
        <w:tc>
          <w:tcPr>
            <w:tcW w:w="30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7828646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cs="仿宋_GB2312"/>
                <w:color w:val="000000"/>
                <w:kern w:val="0"/>
                <w:sz w:val="24"/>
                <w:szCs w:val="24"/>
                <w:lang w:val="en-US" w:eastAsia="zh-CN"/>
              </w:rPr>
              <w:t>更换环境监测站办公设备数量</w:t>
            </w:r>
          </w:p>
        </w:tc>
        <w:tc>
          <w:tcPr>
            <w:tcW w:w="1599"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58B061E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rPr>
            </w:pPr>
            <w:r>
              <w:rPr>
                <w:rFonts w:hint="eastAsia" w:ascii="仿宋_GB2312" w:hAnsi="仿宋_GB2312" w:cs="仿宋_GB2312"/>
                <w:color w:val="000000"/>
                <w:kern w:val="0"/>
                <w:sz w:val="24"/>
                <w:szCs w:val="24"/>
                <w:lang w:val="en-US" w:eastAsia="zh-CN"/>
              </w:rPr>
              <w:t>≥9台</w:t>
            </w:r>
          </w:p>
        </w:tc>
        <w:tc>
          <w:tcPr>
            <w:tcW w:w="1599"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734E061A">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9台</w:t>
            </w:r>
          </w:p>
        </w:tc>
        <w:tc>
          <w:tcPr>
            <w:tcW w:w="2643"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744E86A5">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完成所要设备的采购</w:t>
            </w:r>
          </w:p>
        </w:tc>
      </w:tr>
      <w:tr w14:paraId="233AF1EE">
        <w:tblPrEx>
          <w:tblCellMar>
            <w:top w:w="0" w:type="dxa"/>
            <w:left w:w="0" w:type="dxa"/>
            <w:bottom w:w="0" w:type="dxa"/>
            <w:right w:w="0" w:type="dxa"/>
          </w:tblCellMar>
        </w:tblPrEx>
        <w:trPr>
          <w:trHeight w:val="480" w:hRule="atLeast"/>
        </w:trPr>
        <w:tc>
          <w:tcPr>
            <w:tcW w:w="30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74124C2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cs="仿宋_GB2312"/>
                <w:color w:val="000000"/>
                <w:kern w:val="0"/>
                <w:sz w:val="24"/>
                <w:szCs w:val="24"/>
                <w:lang w:val="en-US" w:eastAsia="zh-CN"/>
              </w:rPr>
              <w:t>环境执法各项工作完成率</w:t>
            </w:r>
          </w:p>
        </w:tc>
        <w:tc>
          <w:tcPr>
            <w:tcW w:w="1599"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02F68F0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rPr>
            </w:pPr>
            <w:r>
              <w:rPr>
                <w:rFonts w:hint="eastAsia" w:ascii="仿宋_GB2312" w:hAnsi="仿宋_GB2312" w:cs="仿宋_GB2312"/>
                <w:color w:val="000000"/>
                <w:kern w:val="0"/>
                <w:sz w:val="24"/>
                <w:szCs w:val="24"/>
                <w:lang w:val="en-US" w:eastAsia="zh-CN"/>
              </w:rPr>
              <w:t>100%</w:t>
            </w:r>
          </w:p>
        </w:tc>
        <w:tc>
          <w:tcPr>
            <w:tcW w:w="1599"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23EB4D47">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100%</w:t>
            </w:r>
          </w:p>
        </w:tc>
        <w:tc>
          <w:tcPr>
            <w:tcW w:w="2643"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0FFE6527">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深入开展“守护多彩贵州 严打环境违法”专项行动，累计出动执法人员26579人次，检查企业11145家，下达执法文书1702份，立案查处484家，罚款4611万余元。</w:t>
            </w:r>
          </w:p>
        </w:tc>
      </w:tr>
      <w:tr w14:paraId="72092B1F">
        <w:tblPrEx>
          <w:tblCellMar>
            <w:top w:w="0" w:type="dxa"/>
            <w:left w:w="0" w:type="dxa"/>
            <w:bottom w:w="0" w:type="dxa"/>
            <w:right w:w="0" w:type="dxa"/>
          </w:tblCellMar>
        </w:tblPrEx>
        <w:trPr>
          <w:trHeight w:val="480" w:hRule="atLeast"/>
        </w:trPr>
        <w:tc>
          <w:tcPr>
            <w:tcW w:w="30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5A6EE90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color w:val="000000"/>
                <w:kern w:val="0"/>
                <w:sz w:val="24"/>
                <w:szCs w:val="24"/>
              </w:rPr>
              <w:t>辐射环境质量监测及重点污染源监督性监测</w:t>
            </w:r>
            <w:r>
              <w:rPr>
                <w:rFonts w:hint="eastAsia" w:ascii="仿宋_GB2312" w:hAnsi="仿宋_GB2312" w:cs="仿宋_GB2312"/>
                <w:color w:val="000000"/>
                <w:kern w:val="0"/>
                <w:sz w:val="24"/>
                <w:szCs w:val="24"/>
                <w:lang w:val="en-US" w:eastAsia="zh-CN"/>
              </w:rPr>
              <w:t>完成率</w:t>
            </w:r>
          </w:p>
        </w:tc>
        <w:tc>
          <w:tcPr>
            <w:tcW w:w="1599"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21148132">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rPr>
            </w:pPr>
            <w:r>
              <w:rPr>
                <w:rFonts w:hint="eastAsia" w:ascii="仿宋_GB2312" w:hAnsi="仿宋_GB2312" w:cs="仿宋_GB2312"/>
                <w:color w:val="000000"/>
                <w:kern w:val="0"/>
                <w:sz w:val="24"/>
                <w:szCs w:val="24"/>
                <w:lang w:val="en-US" w:eastAsia="zh-CN"/>
              </w:rPr>
              <w:t>100%</w:t>
            </w:r>
          </w:p>
        </w:tc>
        <w:tc>
          <w:tcPr>
            <w:tcW w:w="1599"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7D4F3A4C">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100%</w:t>
            </w:r>
          </w:p>
        </w:tc>
        <w:tc>
          <w:tcPr>
            <w:tcW w:w="2643"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2611E216">
            <w:pPr>
              <w:keepNext w:val="0"/>
              <w:keepLines w:val="0"/>
              <w:widowControl/>
              <w:suppressLineNumbers w:val="0"/>
              <w:spacing w:line="240" w:lineRule="auto"/>
              <w:ind w:left="0" w:lef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完成2020年</w:t>
            </w:r>
            <w:r>
              <w:rPr>
                <w:rFonts w:hint="eastAsia" w:ascii="仿宋_GB2312" w:hAnsi="仿宋_GB2312" w:eastAsia="仿宋_GB2312" w:cs="仿宋_GB2312"/>
                <w:color w:val="000000"/>
                <w:kern w:val="0"/>
                <w:sz w:val="24"/>
                <w:szCs w:val="24"/>
              </w:rPr>
              <w:t>辐射环境质量监测及重点污染源监督性监测</w:t>
            </w:r>
            <w:r>
              <w:rPr>
                <w:rFonts w:hint="eastAsia" w:ascii="仿宋_GB2312" w:hAnsi="仿宋_GB2312" w:cs="仿宋_GB2312"/>
                <w:color w:val="000000"/>
                <w:kern w:val="0"/>
                <w:sz w:val="24"/>
                <w:szCs w:val="24"/>
                <w:lang w:eastAsia="zh-CN"/>
              </w:rPr>
              <w:t>。</w:t>
            </w:r>
          </w:p>
        </w:tc>
      </w:tr>
      <w:tr w14:paraId="3726E871">
        <w:tblPrEx>
          <w:tblCellMar>
            <w:top w:w="0" w:type="dxa"/>
            <w:left w:w="0" w:type="dxa"/>
            <w:bottom w:w="0" w:type="dxa"/>
            <w:right w:w="0" w:type="dxa"/>
          </w:tblCellMar>
        </w:tblPrEx>
        <w:trPr>
          <w:trHeight w:val="480" w:hRule="atLeast"/>
        </w:trPr>
        <w:tc>
          <w:tcPr>
            <w:tcW w:w="30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4F9247C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color w:val="000000"/>
                <w:kern w:val="0"/>
                <w:sz w:val="24"/>
                <w:szCs w:val="24"/>
              </w:rPr>
              <w:t>黔东南州入河排污口排查</w:t>
            </w:r>
            <w:r>
              <w:rPr>
                <w:rFonts w:hint="eastAsia" w:ascii="仿宋_GB2312" w:hAnsi="仿宋_GB2312" w:cs="仿宋_GB2312"/>
                <w:color w:val="000000"/>
                <w:kern w:val="0"/>
                <w:sz w:val="24"/>
                <w:szCs w:val="24"/>
                <w:lang w:val="en-US" w:eastAsia="zh-CN"/>
              </w:rPr>
              <w:t>完成率</w:t>
            </w:r>
          </w:p>
        </w:tc>
        <w:tc>
          <w:tcPr>
            <w:tcW w:w="1599"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5DCB362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rPr>
            </w:pPr>
            <w:r>
              <w:rPr>
                <w:rFonts w:hint="eastAsia" w:ascii="仿宋_GB2312" w:hAnsi="仿宋_GB2312" w:cs="仿宋_GB2312"/>
                <w:color w:val="000000"/>
                <w:kern w:val="0"/>
                <w:sz w:val="24"/>
                <w:szCs w:val="24"/>
                <w:lang w:val="en-US" w:eastAsia="zh-CN"/>
              </w:rPr>
              <w:t>100%</w:t>
            </w:r>
          </w:p>
        </w:tc>
        <w:tc>
          <w:tcPr>
            <w:tcW w:w="1599"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2309E420">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100%</w:t>
            </w:r>
          </w:p>
        </w:tc>
        <w:tc>
          <w:tcPr>
            <w:tcW w:w="2643"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5B9518F9">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全州完成排查检查856家次，其中排查“两江一河”（清水江、都柳江、舞阳河）13条次的排查。</w:t>
            </w:r>
          </w:p>
        </w:tc>
      </w:tr>
      <w:tr w14:paraId="0683474C">
        <w:tblPrEx>
          <w:tblCellMar>
            <w:top w:w="0" w:type="dxa"/>
            <w:left w:w="0" w:type="dxa"/>
            <w:bottom w:w="0" w:type="dxa"/>
            <w:right w:w="0" w:type="dxa"/>
          </w:tblCellMar>
        </w:tblPrEx>
        <w:trPr>
          <w:trHeight w:val="480" w:hRule="atLeast"/>
        </w:trPr>
        <w:tc>
          <w:tcPr>
            <w:tcW w:w="30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20C530E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color w:val="000000"/>
                <w:kern w:val="0"/>
                <w:sz w:val="24"/>
                <w:szCs w:val="24"/>
              </w:rPr>
              <w:t>组织创建州级绿色学校</w:t>
            </w:r>
          </w:p>
        </w:tc>
        <w:tc>
          <w:tcPr>
            <w:tcW w:w="1599"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4E46412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rPr>
            </w:pPr>
            <w:r>
              <w:rPr>
                <w:rFonts w:hint="eastAsia" w:ascii="仿宋_GB2312" w:hAnsi="仿宋_GB2312" w:cs="仿宋_GB2312"/>
                <w:color w:val="000000"/>
                <w:kern w:val="0"/>
                <w:sz w:val="24"/>
                <w:szCs w:val="24"/>
                <w:lang w:val="en-US" w:eastAsia="zh-CN"/>
              </w:rPr>
              <w:t>≥15所</w:t>
            </w:r>
          </w:p>
        </w:tc>
        <w:tc>
          <w:tcPr>
            <w:tcW w:w="1599"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2EAB7729">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0</w:t>
            </w:r>
          </w:p>
        </w:tc>
        <w:tc>
          <w:tcPr>
            <w:tcW w:w="2643"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088D1DED">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截至2020年末，项目资金未支出。</w:t>
            </w:r>
          </w:p>
        </w:tc>
      </w:tr>
      <w:tr w14:paraId="464FF7F3">
        <w:tblPrEx>
          <w:tblCellMar>
            <w:top w:w="0" w:type="dxa"/>
            <w:left w:w="0" w:type="dxa"/>
            <w:bottom w:w="0" w:type="dxa"/>
            <w:right w:w="0" w:type="dxa"/>
          </w:tblCellMar>
        </w:tblPrEx>
        <w:trPr>
          <w:trHeight w:val="480" w:hRule="atLeast"/>
        </w:trPr>
        <w:tc>
          <w:tcPr>
            <w:tcW w:w="30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240B9FA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color w:val="000000"/>
                <w:kern w:val="0"/>
                <w:sz w:val="24"/>
                <w:szCs w:val="24"/>
              </w:rPr>
              <w:t>信息化建设网络安全建设及网站运维及大数据平台运维</w:t>
            </w:r>
            <w:r>
              <w:rPr>
                <w:rFonts w:hint="eastAsia" w:ascii="仿宋_GB2312" w:hAnsi="仿宋_GB2312" w:cs="仿宋_GB2312"/>
                <w:color w:val="000000"/>
                <w:kern w:val="0"/>
                <w:sz w:val="24"/>
                <w:szCs w:val="24"/>
                <w:lang w:val="en-US" w:eastAsia="zh-CN"/>
              </w:rPr>
              <w:t>完成率</w:t>
            </w:r>
          </w:p>
        </w:tc>
        <w:tc>
          <w:tcPr>
            <w:tcW w:w="1599"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3E0D65F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rPr>
            </w:pPr>
            <w:r>
              <w:rPr>
                <w:rFonts w:hint="eastAsia" w:ascii="仿宋_GB2312" w:hAnsi="仿宋_GB2312" w:cs="仿宋_GB2312"/>
                <w:color w:val="000000"/>
                <w:kern w:val="0"/>
                <w:sz w:val="24"/>
                <w:szCs w:val="24"/>
                <w:lang w:val="en-US" w:eastAsia="zh-CN"/>
              </w:rPr>
              <w:t>100%</w:t>
            </w:r>
          </w:p>
        </w:tc>
        <w:tc>
          <w:tcPr>
            <w:tcW w:w="1599"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367869FA">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100%</w:t>
            </w:r>
          </w:p>
        </w:tc>
        <w:tc>
          <w:tcPr>
            <w:tcW w:w="2643"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413F364F">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完成重点污染源监控平台巡检、数据修约和设备管理维护，并于2020年4月启用了省监控平台污染源自动监控数据超标报警系统。</w:t>
            </w:r>
          </w:p>
        </w:tc>
      </w:tr>
      <w:tr w14:paraId="79C1F957">
        <w:tblPrEx>
          <w:tblCellMar>
            <w:top w:w="0" w:type="dxa"/>
            <w:left w:w="0" w:type="dxa"/>
            <w:bottom w:w="0" w:type="dxa"/>
            <w:right w:w="0" w:type="dxa"/>
          </w:tblCellMar>
        </w:tblPrEx>
        <w:trPr>
          <w:trHeight w:val="480" w:hRule="atLeast"/>
        </w:trPr>
        <w:tc>
          <w:tcPr>
            <w:tcW w:w="30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7474A19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cs="仿宋_GB2312"/>
                <w:color w:val="000000"/>
                <w:kern w:val="0"/>
                <w:sz w:val="24"/>
                <w:szCs w:val="24"/>
                <w:lang w:val="en-US" w:eastAsia="zh-CN"/>
              </w:rPr>
              <w:t>编制实施方案数量</w:t>
            </w:r>
          </w:p>
        </w:tc>
        <w:tc>
          <w:tcPr>
            <w:tcW w:w="1599"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74E0F5E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rPr>
            </w:pPr>
            <w:r>
              <w:rPr>
                <w:rFonts w:hint="eastAsia" w:ascii="仿宋_GB2312" w:hAnsi="仿宋_GB2312" w:cs="仿宋_GB2312"/>
                <w:color w:val="000000"/>
                <w:kern w:val="0"/>
                <w:sz w:val="24"/>
                <w:szCs w:val="24"/>
                <w:lang w:val="en-US" w:eastAsia="zh-CN"/>
              </w:rPr>
              <w:t>≥5个</w:t>
            </w:r>
          </w:p>
        </w:tc>
        <w:tc>
          <w:tcPr>
            <w:tcW w:w="1599"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72A45DF2">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5个</w:t>
            </w:r>
          </w:p>
        </w:tc>
        <w:tc>
          <w:tcPr>
            <w:tcW w:w="2643"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14CF9035">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完成编制黔东南州水污染防治总体实施方案、大气污染防治总体实施方案、地下水污染防治总体实施方案、土壤污染防治总体实施方案和农村环境综合整治实施方案等实施方案。</w:t>
            </w:r>
          </w:p>
        </w:tc>
      </w:tr>
      <w:tr w14:paraId="5A043EFB">
        <w:tblPrEx>
          <w:tblCellMar>
            <w:top w:w="0" w:type="dxa"/>
            <w:left w:w="0" w:type="dxa"/>
            <w:bottom w:w="0" w:type="dxa"/>
            <w:right w:w="0" w:type="dxa"/>
          </w:tblCellMar>
        </w:tblPrEx>
        <w:trPr>
          <w:trHeight w:val="480" w:hRule="atLeast"/>
        </w:trPr>
        <w:tc>
          <w:tcPr>
            <w:tcW w:w="30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7D51182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color w:val="000000"/>
                <w:kern w:val="0"/>
                <w:sz w:val="24"/>
                <w:szCs w:val="24"/>
              </w:rPr>
              <w:t>生态文明建设能力提升专题培训</w:t>
            </w:r>
            <w:r>
              <w:rPr>
                <w:rFonts w:hint="eastAsia" w:ascii="仿宋_GB2312" w:hAnsi="仿宋_GB2312" w:cs="仿宋_GB2312"/>
                <w:color w:val="000000"/>
                <w:kern w:val="0"/>
                <w:sz w:val="24"/>
                <w:szCs w:val="24"/>
                <w:lang w:val="en-US" w:eastAsia="zh-CN"/>
              </w:rPr>
              <w:t>人数</w:t>
            </w:r>
          </w:p>
        </w:tc>
        <w:tc>
          <w:tcPr>
            <w:tcW w:w="1599"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4E1CE052">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rPr>
            </w:pPr>
            <w:r>
              <w:rPr>
                <w:rFonts w:hint="eastAsia" w:ascii="仿宋_GB2312" w:hAnsi="仿宋_GB2312" w:cs="仿宋_GB2312"/>
                <w:color w:val="000000"/>
                <w:kern w:val="0"/>
                <w:sz w:val="24"/>
                <w:szCs w:val="24"/>
                <w:lang w:val="en-US" w:eastAsia="zh-CN"/>
              </w:rPr>
              <w:t>≥200人</w:t>
            </w:r>
          </w:p>
        </w:tc>
        <w:tc>
          <w:tcPr>
            <w:tcW w:w="1599"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04340F72">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200人</w:t>
            </w:r>
          </w:p>
        </w:tc>
        <w:tc>
          <w:tcPr>
            <w:tcW w:w="2643"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54928695">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完成</w:t>
            </w:r>
            <w:r>
              <w:rPr>
                <w:rFonts w:hint="eastAsia" w:ascii="仿宋_GB2312" w:hAnsi="仿宋_GB2312" w:eastAsia="仿宋_GB2312" w:cs="仿宋_GB2312"/>
                <w:color w:val="000000"/>
                <w:kern w:val="0"/>
                <w:sz w:val="24"/>
                <w:szCs w:val="24"/>
              </w:rPr>
              <w:t>生态文明建设能力提升专题培训</w:t>
            </w:r>
            <w:r>
              <w:rPr>
                <w:rFonts w:hint="eastAsia" w:ascii="仿宋_GB2312" w:hAnsi="仿宋_GB2312" w:cs="仿宋_GB2312"/>
                <w:color w:val="000000"/>
                <w:kern w:val="0"/>
                <w:sz w:val="24"/>
                <w:szCs w:val="24"/>
                <w:lang w:val="en-US" w:eastAsia="zh-CN"/>
              </w:rPr>
              <w:t>200余人次</w:t>
            </w:r>
          </w:p>
        </w:tc>
      </w:tr>
      <w:tr w14:paraId="462DB25F">
        <w:tblPrEx>
          <w:tblCellMar>
            <w:top w:w="0" w:type="dxa"/>
            <w:left w:w="0" w:type="dxa"/>
            <w:bottom w:w="0" w:type="dxa"/>
            <w:right w:w="0" w:type="dxa"/>
          </w:tblCellMar>
        </w:tblPrEx>
        <w:trPr>
          <w:trHeight w:val="620" w:hRule="atLeast"/>
        </w:trPr>
        <w:tc>
          <w:tcPr>
            <w:tcW w:w="3098" w:type="dxa"/>
            <w:tcBorders>
              <w:top w:val="single" w:color="auto"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688C8453">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cs="仿宋_GB2312"/>
                <w:color w:val="000000"/>
                <w:kern w:val="0"/>
                <w:sz w:val="24"/>
                <w:szCs w:val="24"/>
                <w:lang w:val="en-US" w:eastAsia="zh-CN"/>
              </w:rPr>
              <w:t>采购应急物资装备数量</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C8348B">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color w:val="000000"/>
                <w:kern w:val="0"/>
                <w:sz w:val="24"/>
                <w:szCs w:val="24"/>
                <w:lang w:val="en-US" w:eastAsia="zh-CN"/>
              </w:rPr>
              <w:t>≥1批</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5B4EDE">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1批</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68E8D6">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color w:val="000000"/>
                <w:kern w:val="0"/>
                <w:sz w:val="24"/>
                <w:szCs w:val="24"/>
                <w:lang w:val="en-US" w:eastAsia="zh-CN"/>
              </w:rPr>
              <w:t>采购应急物资装备1批</w:t>
            </w:r>
          </w:p>
        </w:tc>
      </w:tr>
      <w:tr w14:paraId="37041CC9">
        <w:tblPrEx>
          <w:tblCellMar>
            <w:top w:w="0" w:type="dxa"/>
            <w:left w:w="0" w:type="dxa"/>
            <w:bottom w:w="0" w:type="dxa"/>
            <w:right w:w="0" w:type="dxa"/>
          </w:tblCellMar>
        </w:tblPrEx>
        <w:trPr>
          <w:trHeight w:val="620" w:hRule="atLeast"/>
        </w:trPr>
        <w:tc>
          <w:tcPr>
            <w:tcW w:w="3098" w:type="dxa"/>
            <w:tcBorders>
              <w:top w:val="single" w:color="auto"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2702181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cs="仿宋_GB2312"/>
                <w:color w:val="000000"/>
                <w:kern w:val="0"/>
                <w:sz w:val="24"/>
                <w:szCs w:val="24"/>
                <w:lang w:val="en-US" w:eastAsia="zh-CN"/>
              </w:rPr>
              <w:t>完</w:t>
            </w:r>
            <w:r>
              <w:rPr>
                <w:rFonts w:hint="eastAsia" w:ascii="仿宋_GB2312" w:hAnsi="仿宋_GB2312" w:eastAsia="仿宋_GB2312" w:cs="仿宋_GB2312"/>
                <w:color w:val="000000"/>
                <w:kern w:val="0"/>
                <w:sz w:val="24"/>
                <w:szCs w:val="24"/>
              </w:rPr>
              <w:t>成水质监测自动站征地及“四通一平”</w:t>
            </w:r>
            <w:r>
              <w:rPr>
                <w:rFonts w:hint="eastAsia" w:ascii="仿宋_GB2312" w:hAnsi="仿宋_GB2312" w:cs="仿宋_GB2312"/>
                <w:color w:val="000000"/>
                <w:kern w:val="0"/>
                <w:sz w:val="24"/>
                <w:szCs w:val="24"/>
                <w:lang w:val="en-US" w:eastAsia="zh-CN"/>
              </w:rPr>
              <w:t>的数量</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E5C17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color w:val="000000"/>
                <w:kern w:val="0"/>
                <w:sz w:val="24"/>
                <w:szCs w:val="24"/>
                <w:lang w:val="en-US" w:eastAsia="zh-CN"/>
              </w:rPr>
              <w:t>≥23个</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FC481E">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23个</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EC2965">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按时完成长江经济带23个水质监测自动站征地及“四通一平”工作</w:t>
            </w:r>
          </w:p>
        </w:tc>
      </w:tr>
      <w:tr w14:paraId="552B7BC3">
        <w:tblPrEx>
          <w:tblCellMar>
            <w:top w:w="0" w:type="dxa"/>
            <w:left w:w="0" w:type="dxa"/>
            <w:bottom w:w="0" w:type="dxa"/>
            <w:right w:w="0" w:type="dxa"/>
          </w:tblCellMar>
        </w:tblPrEx>
        <w:trPr>
          <w:trHeight w:val="620" w:hRule="atLeast"/>
        </w:trPr>
        <w:tc>
          <w:tcPr>
            <w:tcW w:w="3098" w:type="dxa"/>
            <w:tcBorders>
              <w:top w:val="single" w:color="auto"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67470669">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cs="仿宋_GB2312"/>
                <w:color w:val="000000"/>
                <w:kern w:val="0"/>
                <w:sz w:val="24"/>
                <w:szCs w:val="24"/>
                <w:lang w:val="en-US" w:eastAsia="zh-CN"/>
              </w:rPr>
              <w:t>采购</w:t>
            </w:r>
            <w:r>
              <w:rPr>
                <w:rFonts w:hint="eastAsia" w:ascii="仿宋_GB2312" w:hAnsi="仿宋_GB2312" w:eastAsia="仿宋_GB2312" w:cs="仿宋_GB2312"/>
                <w:color w:val="000000"/>
                <w:kern w:val="0"/>
                <w:sz w:val="24"/>
                <w:szCs w:val="24"/>
              </w:rPr>
              <w:t>生态环境执法</w:t>
            </w:r>
            <w:r>
              <w:rPr>
                <w:rFonts w:hint="eastAsia" w:ascii="仿宋_GB2312" w:hAnsi="仿宋_GB2312" w:cs="仿宋_GB2312"/>
                <w:color w:val="000000"/>
                <w:kern w:val="0"/>
                <w:sz w:val="24"/>
                <w:szCs w:val="24"/>
                <w:lang w:val="en-US" w:eastAsia="zh-CN"/>
              </w:rPr>
              <w:t>仪器设备数量</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1D5F39">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color w:val="000000"/>
                <w:kern w:val="0"/>
                <w:sz w:val="24"/>
                <w:szCs w:val="24"/>
                <w:lang w:val="en-US" w:eastAsia="zh-CN"/>
              </w:rPr>
              <w:t>≥15台</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8DDD0E">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15台</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7A2B6B">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color w:val="000000"/>
                <w:kern w:val="0"/>
                <w:sz w:val="24"/>
                <w:szCs w:val="24"/>
                <w:lang w:val="en-US" w:eastAsia="zh-CN"/>
              </w:rPr>
              <w:t>采购</w:t>
            </w:r>
            <w:r>
              <w:rPr>
                <w:rFonts w:hint="eastAsia" w:ascii="仿宋_GB2312" w:hAnsi="仿宋_GB2312" w:eastAsia="仿宋_GB2312" w:cs="仿宋_GB2312"/>
                <w:color w:val="000000"/>
                <w:kern w:val="0"/>
                <w:sz w:val="24"/>
                <w:szCs w:val="24"/>
              </w:rPr>
              <w:t>生态环境执法</w:t>
            </w:r>
            <w:r>
              <w:rPr>
                <w:rFonts w:hint="eastAsia" w:ascii="仿宋_GB2312" w:hAnsi="仿宋_GB2312" w:cs="仿宋_GB2312"/>
                <w:color w:val="000000"/>
                <w:kern w:val="0"/>
                <w:sz w:val="24"/>
                <w:szCs w:val="24"/>
                <w:lang w:val="en-US" w:eastAsia="zh-CN"/>
              </w:rPr>
              <w:t>仪器设备15台</w:t>
            </w:r>
          </w:p>
        </w:tc>
      </w:tr>
      <w:tr w14:paraId="48A8A374">
        <w:tblPrEx>
          <w:tblCellMar>
            <w:top w:w="0" w:type="dxa"/>
            <w:left w:w="0" w:type="dxa"/>
            <w:bottom w:w="0" w:type="dxa"/>
            <w:right w:w="0" w:type="dxa"/>
          </w:tblCellMar>
        </w:tblPrEx>
        <w:trPr>
          <w:trHeight w:val="620" w:hRule="atLeast"/>
        </w:trPr>
        <w:tc>
          <w:tcPr>
            <w:tcW w:w="3098" w:type="dxa"/>
            <w:tcBorders>
              <w:top w:val="single" w:color="auto"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1191129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color w:val="000000"/>
                <w:kern w:val="0"/>
                <w:sz w:val="24"/>
                <w:szCs w:val="24"/>
              </w:rPr>
              <w:t>开展重点排污单位污染物排放口的自动监控</w:t>
            </w:r>
            <w:r>
              <w:rPr>
                <w:rFonts w:hint="eastAsia" w:ascii="仿宋_GB2312" w:hAnsi="仿宋_GB2312" w:cs="仿宋_GB2312"/>
                <w:color w:val="000000"/>
                <w:kern w:val="0"/>
                <w:sz w:val="24"/>
                <w:szCs w:val="24"/>
                <w:lang w:val="en-US" w:eastAsia="zh-CN"/>
              </w:rPr>
              <w:t>数量</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BB97A3">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rPr>
            </w:pPr>
            <w:r>
              <w:rPr>
                <w:rFonts w:hint="eastAsia" w:ascii="仿宋_GB2312" w:hAnsi="仿宋_GB2312" w:cs="仿宋_GB2312"/>
                <w:color w:val="000000"/>
                <w:kern w:val="0"/>
                <w:sz w:val="24"/>
                <w:szCs w:val="24"/>
                <w:lang w:val="en-US" w:eastAsia="zh-CN"/>
              </w:rPr>
              <w:t>≥70个</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1A6306">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284</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CFD462">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开展重点排污单位自动监控284家</w:t>
            </w:r>
          </w:p>
        </w:tc>
      </w:tr>
      <w:tr w14:paraId="38D4BD21">
        <w:tblPrEx>
          <w:tblCellMar>
            <w:top w:w="0" w:type="dxa"/>
            <w:left w:w="0" w:type="dxa"/>
            <w:bottom w:w="0" w:type="dxa"/>
            <w:right w:w="0" w:type="dxa"/>
          </w:tblCellMar>
        </w:tblPrEx>
        <w:trPr>
          <w:trHeight w:val="620" w:hRule="atLeast"/>
        </w:trPr>
        <w:tc>
          <w:tcPr>
            <w:tcW w:w="3098"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003FDBD2">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color w:val="000000"/>
                <w:kern w:val="0"/>
                <w:sz w:val="24"/>
                <w:szCs w:val="24"/>
              </w:rPr>
              <w:t>州重点河流跨界考核断面水质监测</w:t>
            </w:r>
            <w:r>
              <w:rPr>
                <w:rFonts w:hint="eastAsia" w:ascii="仿宋_GB2312" w:hAnsi="仿宋_GB2312" w:cs="仿宋_GB2312"/>
                <w:color w:val="000000"/>
                <w:kern w:val="0"/>
                <w:sz w:val="24"/>
                <w:szCs w:val="24"/>
                <w:lang w:val="en-US" w:eastAsia="zh-CN"/>
              </w:rPr>
              <w:t>的数量</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4337B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rPr>
            </w:pPr>
            <w:r>
              <w:rPr>
                <w:rFonts w:hint="eastAsia" w:ascii="仿宋_GB2312" w:hAnsi="仿宋_GB2312" w:cs="仿宋_GB2312"/>
                <w:color w:val="000000"/>
                <w:kern w:val="0"/>
                <w:sz w:val="24"/>
                <w:szCs w:val="24"/>
                <w:lang w:val="en-US" w:eastAsia="zh-CN"/>
              </w:rPr>
              <w:t>≥25个</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FD117E">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27个</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B9CCD5">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2020年完成27个重点河流跨界考核断面水质监测</w:t>
            </w:r>
          </w:p>
        </w:tc>
      </w:tr>
      <w:tr w14:paraId="12D51A24">
        <w:tblPrEx>
          <w:tblCellMar>
            <w:top w:w="0" w:type="dxa"/>
            <w:left w:w="0" w:type="dxa"/>
            <w:bottom w:w="0" w:type="dxa"/>
            <w:right w:w="0" w:type="dxa"/>
          </w:tblCellMar>
        </w:tblPrEx>
        <w:trPr>
          <w:trHeight w:val="620" w:hRule="atLeast"/>
        </w:trPr>
        <w:tc>
          <w:tcPr>
            <w:tcW w:w="3098"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7E9A7BBB">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color w:val="000000"/>
                <w:kern w:val="0"/>
                <w:sz w:val="24"/>
                <w:szCs w:val="24"/>
              </w:rPr>
              <w:t>环评、排污许可审批通过率</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DCBD6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rPr>
            </w:pPr>
            <w:r>
              <w:rPr>
                <w:rFonts w:hint="eastAsia" w:ascii="仿宋_GB2312" w:hAnsi="仿宋_GB2312" w:cs="仿宋_GB2312"/>
                <w:color w:val="000000"/>
                <w:kern w:val="0"/>
                <w:sz w:val="24"/>
                <w:szCs w:val="24"/>
                <w:lang w:val="en-US" w:eastAsia="zh-CN"/>
              </w:rPr>
              <w:t>≥95%</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03E6CC">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95%</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0AD7A4">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环评、排污许可审批通过率</w:t>
            </w:r>
            <w:r>
              <w:rPr>
                <w:rFonts w:hint="eastAsia" w:ascii="仿宋_GB2312" w:hAnsi="仿宋_GB2312" w:cs="仿宋_GB2312"/>
                <w:color w:val="000000"/>
                <w:kern w:val="0"/>
                <w:sz w:val="24"/>
                <w:szCs w:val="24"/>
                <w:lang w:val="en-US" w:eastAsia="zh-CN"/>
              </w:rPr>
              <w:t>高达95%以上</w:t>
            </w:r>
          </w:p>
        </w:tc>
      </w:tr>
      <w:tr w14:paraId="38ADBD15">
        <w:tblPrEx>
          <w:tblCellMar>
            <w:top w:w="0" w:type="dxa"/>
            <w:left w:w="0" w:type="dxa"/>
            <w:bottom w:w="0" w:type="dxa"/>
            <w:right w:w="0" w:type="dxa"/>
          </w:tblCellMar>
        </w:tblPrEx>
        <w:trPr>
          <w:trHeight w:val="620" w:hRule="atLeast"/>
        </w:trPr>
        <w:tc>
          <w:tcPr>
            <w:tcW w:w="3098"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544F08C7">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rPr>
            </w:pPr>
            <w:r>
              <w:rPr>
                <w:rFonts w:hint="eastAsia" w:ascii="仿宋_GB2312" w:hAnsi="仿宋_GB2312" w:cs="仿宋_GB2312"/>
                <w:color w:val="000000"/>
                <w:kern w:val="0"/>
                <w:sz w:val="24"/>
                <w:szCs w:val="24"/>
                <w:lang w:val="en-US" w:eastAsia="zh-CN"/>
              </w:rPr>
              <w:t>更换设备验收合格率</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8750E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rPr>
            </w:pPr>
            <w:r>
              <w:rPr>
                <w:rFonts w:hint="eastAsia" w:ascii="仿宋_GB2312" w:hAnsi="仿宋_GB2312" w:cs="仿宋_GB2312"/>
                <w:color w:val="000000"/>
                <w:kern w:val="0"/>
                <w:sz w:val="24"/>
                <w:szCs w:val="24"/>
                <w:lang w:val="en-US" w:eastAsia="zh-CN"/>
              </w:rPr>
              <w:t>100%</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AD4C2E">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100%</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B5E2FC">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所有设备均已通过验收</w:t>
            </w:r>
          </w:p>
        </w:tc>
      </w:tr>
      <w:tr w14:paraId="0213B53D">
        <w:tblPrEx>
          <w:tblCellMar>
            <w:top w:w="0" w:type="dxa"/>
            <w:left w:w="0" w:type="dxa"/>
            <w:bottom w:w="0" w:type="dxa"/>
            <w:right w:w="0" w:type="dxa"/>
          </w:tblCellMar>
        </w:tblPrEx>
        <w:trPr>
          <w:trHeight w:val="460" w:hRule="atLeast"/>
        </w:trPr>
        <w:tc>
          <w:tcPr>
            <w:tcW w:w="3098"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1699471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cs="仿宋_GB2312"/>
                <w:color w:val="000000"/>
                <w:kern w:val="0"/>
                <w:sz w:val="24"/>
                <w:szCs w:val="24"/>
                <w:lang w:val="en-US" w:eastAsia="zh-CN"/>
              </w:rPr>
              <w:t>环境执法工作合格率</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0F4C87">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rPr>
            </w:pPr>
            <w:r>
              <w:rPr>
                <w:rFonts w:hint="eastAsia" w:ascii="仿宋_GB2312" w:hAnsi="仿宋_GB2312" w:cs="仿宋_GB2312"/>
                <w:color w:val="000000"/>
                <w:kern w:val="0"/>
                <w:sz w:val="24"/>
                <w:szCs w:val="24"/>
                <w:lang w:val="en-US" w:eastAsia="zh-CN"/>
              </w:rPr>
              <w:t>100%</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D9510C">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100%</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4D4382">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各项执法工作全部合格</w:t>
            </w:r>
          </w:p>
        </w:tc>
      </w:tr>
      <w:tr w14:paraId="63EAB836">
        <w:tblPrEx>
          <w:tblCellMar>
            <w:top w:w="0" w:type="dxa"/>
            <w:left w:w="0" w:type="dxa"/>
            <w:bottom w:w="0" w:type="dxa"/>
            <w:right w:w="0" w:type="dxa"/>
          </w:tblCellMar>
        </w:tblPrEx>
        <w:trPr>
          <w:trHeight w:val="280" w:hRule="atLeast"/>
        </w:trPr>
        <w:tc>
          <w:tcPr>
            <w:tcW w:w="3098"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21BE7B6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color w:val="000000"/>
                <w:kern w:val="0"/>
                <w:sz w:val="24"/>
                <w:szCs w:val="24"/>
              </w:rPr>
              <w:t>辐射环境质量监测及重点污染源监督性监测</w:t>
            </w:r>
            <w:r>
              <w:rPr>
                <w:rFonts w:hint="eastAsia" w:ascii="仿宋_GB2312" w:hAnsi="仿宋_GB2312" w:cs="仿宋_GB2312"/>
                <w:color w:val="000000"/>
                <w:kern w:val="0"/>
                <w:sz w:val="24"/>
                <w:szCs w:val="24"/>
                <w:lang w:val="en-US" w:eastAsia="zh-CN"/>
              </w:rPr>
              <w:t>合格率</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FAD09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color w:val="000000"/>
                <w:kern w:val="0"/>
                <w:sz w:val="24"/>
                <w:szCs w:val="24"/>
                <w:lang w:val="en-US" w:eastAsia="zh-CN"/>
              </w:rPr>
              <w:t>100%</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8B8D14">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100%</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712D40">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辐射环境质量监测及重点污染源监督性监测</w:t>
            </w:r>
            <w:r>
              <w:rPr>
                <w:rFonts w:hint="eastAsia" w:ascii="仿宋_GB2312" w:hAnsi="仿宋_GB2312" w:cs="仿宋_GB2312"/>
                <w:color w:val="000000"/>
                <w:kern w:val="0"/>
                <w:sz w:val="24"/>
                <w:szCs w:val="24"/>
                <w:lang w:val="en-US" w:eastAsia="zh-CN"/>
              </w:rPr>
              <w:t>全部合格</w:t>
            </w:r>
          </w:p>
        </w:tc>
      </w:tr>
      <w:tr w14:paraId="283AE31F">
        <w:tblPrEx>
          <w:tblCellMar>
            <w:top w:w="0" w:type="dxa"/>
            <w:left w:w="0" w:type="dxa"/>
            <w:bottom w:w="0" w:type="dxa"/>
            <w:right w:w="0" w:type="dxa"/>
          </w:tblCellMar>
        </w:tblPrEx>
        <w:trPr>
          <w:trHeight w:val="280" w:hRule="atLeast"/>
        </w:trPr>
        <w:tc>
          <w:tcPr>
            <w:tcW w:w="3098"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4F7DCFA2">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cs="仿宋_GB2312"/>
                <w:color w:val="000000"/>
                <w:kern w:val="0"/>
                <w:sz w:val="24"/>
                <w:szCs w:val="24"/>
                <w:lang w:val="en-US" w:eastAsia="zh-CN"/>
              </w:rPr>
              <w:t>入河排污口排查合格率</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309A5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rPr>
            </w:pPr>
            <w:r>
              <w:rPr>
                <w:rFonts w:hint="eastAsia" w:ascii="仿宋_GB2312" w:hAnsi="仿宋_GB2312" w:cs="仿宋_GB2312"/>
                <w:color w:val="000000"/>
                <w:kern w:val="0"/>
                <w:sz w:val="24"/>
                <w:szCs w:val="24"/>
                <w:lang w:val="en-US" w:eastAsia="zh-CN"/>
              </w:rPr>
              <w:t>100%</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A23E17">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100%</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8FA23D">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入河排污口排查全部合格</w:t>
            </w:r>
          </w:p>
        </w:tc>
      </w:tr>
      <w:tr w14:paraId="00CF8201">
        <w:tblPrEx>
          <w:tblCellMar>
            <w:top w:w="0" w:type="dxa"/>
            <w:left w:w="0" w:type="dxa"/>
            <w:bottom w:w="0" w:type="dxa"/>
            <w:right w:w="0" w:type="dxa"/>
          </w:tblCellMar>
        </w:tblPrEx>
        <w:trPr>
          <w:trHeight w:val="280" w:hRule="atLeast"/>
        </w:trPr>
        <w:tc>
          <w:tcPr>
            <w:tcW w:w="3098"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6A3BFE43">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rPr>
            </w:pPr>
            <w:r>
              <w:rPr>
                <w:rFonts w:hint="eastAsia" w:ascii="仿宋_GB2312" w:hAnsi="仿宋_GB2312" w:cs="仿宋_GB2312"/>
                <w:color w:val="000000"/>
                <w:kern w:val="0"/>
                <w:sz w:val="24"/>
                <w:szCs w:val="24"/>
                <w:lang w:val="en-US" w:eastAsia="zh-CN"/>
              </w:rPr>
              <w:t>宣传活动的知晓率</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3471B3">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rPr>
            </w:pPr>
            <w:r>
              <w:rPr>
                <w:rFonts w:hint="eastAsia" w:ascii="仿宋_GB2312" w:hAnsi="仿宋_GB2312" w:cs="仿宋_GB2312"/>
                <w:color w:val="000000"/>
                <w:kern w:val="0"/>
                <w:sz w:val="24"/>
                <w:szCs w:val="24"/>
                <w:lang w:val="en-US" w:eastAsia="zh-CN"/>
              </w:rPr>
              <w:t>≥95%</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B28350">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98%</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6730F0">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宣传人员全部知晓</w:t>
            </w:r>
          </w:p>
        </w:tc>
      </w:tr>
      <w:tr w14:paraId="4ADFA22D">
        <w:tblPrEx>
          <w:tblCellMar>
            <w:top w:w="0" w:type="dxa"/>
            <w:left w:w="0" w:type="dxa"/>
            <w:bottom w:w="0" w:type="dxa"/>
            <w:right w:w="0" w:type="dxa"/>
          </w:tblCellMar>
        </w:tblPrEx>
        <w:trPr>
          <w:trHeight w:val="280" w:hRule="atLeast"/>
        </w:trPr>
        <w:tc>
          <w:tcPr>
            <w:tcW w:w="3098"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3456C90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color w:val="000000"/>
                <w:kern w:val="0"/>
                <w:sz w:val="24"/>
                <w:szCs w:val="24"/>
                <w:lang w:val="en-US" w:eastAsia="zh-CN"/>
              </w:rPr>
              <w:t>维护设备故障率</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22AAA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color w:val="000000"/>
                <w:kern w:val="0"/>
                <w:sz w:val="24"/>
                <w:szCs w:val="24"/>
                <w:lang w:val="en-US" w:eastAsia="zh-CN"/>
              </w:rPr>
              <w:t>0</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187E06">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0</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20F63C">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设备正常使用中</w:t>
            </w:r>
          </w:p>
        </w:tc>
      </w:tr>
      <w:tr w14:paraId="784B1402">
        <w:tblPrEx>
          <w:tblCellMar>
            <w:top w:w="0" w:type="dxa"/>
            <w:left w:w="0" w:type="dxa"/>
            <w:bottom w:w="0" w:type="dxa"/>
            <w:right w:w="0" w:type="dxa"/>
          </w:tblCellMar>
        </w:tblPrEx>
        <w:trPr>
          <w:trHeight w:val="280" w:hRule="atLeast"/>
        </w:trPr>
        <w:tc>
          <w:tcPr>
            <w:tcW w:w="3098"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5C52834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rPr>
            </w:pPr>
            <w:r>
              <w:rPr>
                <w:rFonts w:hint="eastAsia" w:ascii="仿宋_GB2312" w:hAnsi="仿宋_GB2312" w:cs="仿宋_GB2312"/>
                <w:color w:val="000000"/>
                <w:kern w:val="0"/>
                <w:sz w:val="24"/>
                <w:szCs w:val="24"/>
                <w:lang w:val="en-US" w:eastAsia="zh-CN"/>
              </w:rPr>
              <w:t>实施方案编制专家评审通过率</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167572">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rPr>
            </w:pPr>
            <w:r>
              <w:rPr>
                <w:rFonts w:hint="eastAsia" w:ascii="仿宋_GB2312" w:hAnsi="仿宋_GB2312" w:cs="仿宋_GB2312"/>
                <w:color w:val="000000"/>
                <w:kern w:val="0"/>
                <w:sz w:val="24"/>
                <w:szCs w:val="24"/>
                <w:lang w:val="en-US" w:eastAsia="zh-CN"/>
              </w:rPr>
              <w:t>100%</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1989E7">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100%</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E03449">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5个实施方案全部通过专家评审</w:t>
            </w:r>
          </w:p>
        </w:tc>
      </w:tr>
      <w:tr w14:paraId="3D53D5BA">
        <w:tblPrEx>
          <w:tblCellMar>
            <w:top w:w="0" w:type="dxa"/>
            <w:left w:w="0" w:type="dxa"/>
            <w:bottom w:w="0" w:type="dxa"/>
            <w:right w:w="0" w:type="dxa"/>
          </w:tblCellMar>
        </w:tblPrEx>
        <w:trPr>
          <w:trHeight w:val="520" w:hRule="atLeast"/>
        </w:trPr>
        <w:tc>
          <w:tcPr>
            <w:tcW w:w="3098"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13C3E7A7">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color w:val="000000"/>
                <w:kern w:val="0"/>
                <w:sz w:val="24"/>
                <w:szCs w:val="24"/>
                <w:lang w:val="en-US" w:eastAsia="zh-CN"/>
              </w:rPr>
              <w:t>培训人员的合格率</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35014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color w:val="000000"/>
                <w:kern w:val="0"/>
                <w:sz w:val="24"/>
                <w:szCs w:val="24"/>
                <w:lang w:val="en-US" w:eastAsia="zh-CN"/>
              </w:rPr>
              <w:t>100%</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D89333">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100%</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95D31D">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培训的35人全部合格</w:t>
            </w:r>
          </w:p>
        </w:tc>
      </w:tr>
      <w:tr w14:paraId="4844A529">
        <w:tblPrEx>
          <w:tblCellMar>
            <w:top w:w="0" w:type="dxa"/>
            <w:left w:w="0" w:type="dxa"/>
            <w:bottom w:w="0" w:type="dxa"/>
            <w:right w:w="0" w:type="dxa"/>
          </w:tblCellMar>
        </w:tblPrEx>
        <w:trPr>
          <w:trHeight w:val="520" w:hRule="atLeast"/>
        </w:trPr>
        <w:tc>
          <w:tcPr>
            <w:tcW w:w="3098"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1582BFE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color w:val="000000"/>
                <w:kern w:val="0"/>
                <w:sz w:val="24"/>
                <w:szCs w:val="24"/>
                <w:lang w:val="en-US" w:eastAsia="zh-CN"/>
              </w:rPr>
              <w:t>采购应急物资装备验收合格率</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FFD592">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color w:val="000000"/>
                <w:kern w:val="0"/>
                <w:sz w:val="24"/>
                <w:szCs w:val="24"/>
                <w:lang w:val="en-US" w:eastAsia="zh-CN"/>
              </w:rPr>
              <w:t>100%</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9C1BCB">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100%</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EEF2BB">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采购的物资已全部验收，正常使用中</w:t>
            </w:r>
          </w:p>
        </w:tc>
      </w:tr>
      <w:tr w14:paraId="64944D9A">
        <w:tblPrEx>
          <w:tblCellMar>
            <w:top w:w="0" w:type="dxa"/>
            <w:left w:w="0" w:type="dxa"/>
            <w:bottom w:w="0" w:type="dxa"/>
            <w:right w:w="0" w:type="dxa"/>
          </w:tblCellMar>
        </w:tblPrEx>
        <w:trPr>
          <w:trHeight w:val="280" w:hRule="atLeast"/>
        </w:trPr>
        <w:tc>
          <w:tcPr>
            <w:tcW w:w="3098"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49D6FF2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color w:val="000000"/>
                <w:kern w:val="0"/>
                <w:sz w:val="24"/>
                <w:szCs w:val="24"/>
              </w:rPr>
              <w:t>水质监测自动站征地及“四通一平</w:t>
            </w:r>
            <w:r>
              <w:rPr>
                <w:rFonts w:hint="eastAsia" w:ascii="仿宋_GB2312" w:hAnsi="仿宋_GB2312" w:cs="仿宋_GB2312"/>
                <w:color w:val="000000"/>
                <w:kern w:val="0"/>
                <w:sz w:val="24"/>
                <w:szCs w:val="24"/>
                <w:lang w:eastAsia="zh-CN"/>
              </w:rPr>
              <w:t>”</w:t>
            </w:r>
            <w:r>
              <w:rPr>
                <w:rFonts w:hint="eastAsia" w:ascii="仿宋_GB2312" w:hAnsi="仿宋_GB2312" w:cs="仿宋_GB2312"/>
                <w:color w:val="000000"/>
                <w:kern w:val="0"/>
                <w:sz w:val="24"/>
                <w:szCs w:val="24"/>
                <w:lang w:val="en-US" w:eastAsia="zh-CN"/>
              </w:rPr>
              <w:t>验收合格率</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79D55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color w:val="000000"/>
                <w:kern w:val="0"/>
                <w:sz w:val="24"/>
                <w:szCs w:val="24"/>
                <w:lang w:val="en-US" w:eastAsia="zh-CN"/>
              </w:rPr>
              <w:t>100%</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BB7DEE">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100%</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500165">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经现场查看的3个项目点均已通过验收</w:t>
            </w:r>
          </w:p>
        </w:tc>
      </w:tr>
      <w:tr w14:paraId="3C06CC40">
        <w:tblPrEx>
          <w:tblCellMar>
            <w:top w:w="0" w:type="dxa"/>
            <w:left w:w="0" w:type="dxa"/>
            <w:bottom w:w="0" w:type="dxa"/>
            <w:right w:w="0" w:type="dxa"/>
          </w:tblCellMar>
        </w:tblPrEx>
        <w:trPr>
          <w:trHeight w:val="280" w:hRule="atLeast"/>
        </w:trPr>
        <w:tc>
          <w:tcPr>
            <w:tcW w:w="3098"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66F4790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rPr>
            </w:pPr>
            <w:r>
              <w:rPr>
                <w:rFonts w:hint="eastAsia" w:ascii="仿宋_GB2312" w:hAnsi="仿宋_GB2312" w:cs="仿宋_GB2312"/>
                <w:color w:val="000000"/>
                <w:kern w:val="0"/>
                <w:sz w:val="24"/>
                <w:szCs w:val="24"/>
                <w:lang w:val="en-US" w:eastAsia="zh-CN"/>
              </w:rPr>
              <w:t>采购执法仪器设备验收合格率</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0E9A0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color w:val="000000"/>
                <w:kern w:val="0"/>
                <w:sz w:val="24"/>
                <w:szCs w:val="24"/>
                <w:lang w:val="en-US" w:eastAsia="zh-CN"/>
              </w:rPr>
              <w:t>100%</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8220E2">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100%</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56749C">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color w:val="000000"/>
                <w:kern w:val="0"/>
                <w:sz w:val="24"/>
                <w:szCs w:val="24"/>
                <w:lang w:val="en-US" w:eastAsia="zh-CN"/>
              </w:rPr>
              <w:t>执法仪器设备验收合格，正常使用中</w:t>
            </w:r>
          </w:p>
        </w:tc>
      </w:tr>
      <w:tr w14:paraId="3359A9F7">
        <w:tblPrEx>
          <w:tblCellMar>
            <w:top w:w="0" w:type="dxa"/>
            <w:left w:w="0" w:type="dxa"/>
            <w:bottom w:w="0" w:type="dxa"/>
            <w:right w:w="0" w:type="dxa"/>
          </w:tblCellMar>
        </w:tblPrEx>
        <w:trPr>
          <w:trHeight w:val="498" w:hRule="atLeast"/>
        </w:trPr>
        <w:tc>
          <w:tcPr>
            <w:tcW w:w="3098" w:type="dxa"/>
            <w:tcBorders>
              <w:top w:val="single" w:color="000000" w:sz="4" w:space="0"/>
              <w:left w:val="single" w:color="auto" w:sz="4" w:space="0"/>
              <w:right w:val="single" w:color="000000" w:sz="4" w:space="0"/>
            </w:tcBorders>
            <w:shd w:val="clear" w:color="auto" w:fill="auto"/>
            <w:tcMar>
              <w:top w:w="10" w:type="dxa"/>
              <w:left w:w="10" w:type="dxa"/>
              <w:right w:w="10" w:type="dxa"/>
            </w:tcMar>
            <w:vAlign w:val="center"/>
          </w:tcPr>
          <w:p w14:paraId="3E0BED7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color w:val="000000"/>
                <w:kern w:val="0"/>
                <w:sz w:val="24"/>
                <w:szCs w:val="24"/>
              </w:rPr>
              <w:t>开展重点排污单位污染物排放口的自动监控</w:t>
            </w:r>
            <w:r>
              <w:rPr>
                <w:rFonts w:hint="eastAsia" w:ascii="仿宋_GB2312" w:hAnsi="仿宋_GB2312" w:cs="仿宋_GB2312"/>
                <w:color w:val="000000"/>
                <w:kern w:val="0"/>
                <w:sz w:val="24"/>
                <w:szCs w:val="24"/>
                <w:lang w:val="en-US" w:eastAsia="zh-CN"/>
              </w:rPr>
              <w:t>有效率</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CEFAE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cs="仿宋_GB2312"/>
                <w:color w:val="000000"/>
                <w:kern w:val="0"/>
                <w:sz w:val="24"/>
                <w:szCs w:val="24"/>
                <w:lang w:val="en-US" w:eastAsia="zh-CN"/>
              </w:rPr>
              <w:t>≥95%</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6C1285">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cs="仿宋_GB2312"/>
                <w:i w:val="0"/>
                <w:color w:val="000000"/>
                <w:kern w:val="2"/>
                <w:sz w:val="24"/>
                <w:szCs w:val="24"/>
                <w:u w:val="none"/>
                <w:lang w:val="en-US" w:eastAsia="zh-CN" w:bidi="ar-SA"/>
              </w:rPr>
              <w:t>98.95%</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9EA628">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cs="仿宋_GB2312"/>
                <w:i w:val="0"/>
                <w:color w:val="000000"/>
                <w:kern w:val="2"/>
                <w:sz w:val="24"/>
                <w:szCs w:val="24"/>
                <w:u w:val="none"/>
                <w:lang w:val="en-US" w:eastAsia="zh-CN" w:bidi="ar-SA"/>
              </w:rPr>
              <w:t>自动监测企业110家，自动监测传输有效率高达98.95%</w:t>
            </w:r>
          </w:p>
        </w:tc>
      </w:tr>
      <w:tr w14:paraId="057ABDC8">
        <w:tblPrEx>
          <w:tblCellMar>
            <w:top w:w="0" w:type="dxa"/>
            <w:left w:w="0" w:type="dxa"/>
            <w:bottom w:w="0" w:type="dxa"/>
            <w:right w:w="0" w:type="dxa"/>
          </w:tblCellMar>
        </w:tblPrEx>
        <w:trPr>
          <w:trHeight w:val="280" w:hRule="atLeast"/>
        </w:trPr>
        <w:tc>
          <w:tcPr>
            <w:tcW w:w="3098"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1CB7B523">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cs="仿宋_GB2312"/>
                <w:color w:val="000000"/>
                <w:kern w:val="0"/>
                <w:sz w:val="24"/>
                <w:szCs w:val="24"/>
                <w:lang w:val="en-US" w:eastAsia="zh-CN"/>
              </w:rPr>
              <w:t>断面水质监测合格率</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0FD3B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cs="仿宋_GB2312"/>
                <w:color w:val="000000"/>
                <w:kern w:val="0"/>
                <w:sz w:val="24"/>
                <w:szCs w:val="24"/>
                <w:lang w:val="en-US" w:eastAsia="zh-CN"/>
              </w:rPr>
              <w:t>100%</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8DF970">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cs="仿宋_GB2312"/>
                <w:i w:val="0"/>
                <w:color w:val="000000"/>
                <w:sz w:val="24"/>
                <w:szCs w:val="24"/>
                <w:u w:val="none"/>
                <w:lang w:val="en-US" w:eastAsia="zh-CN"/>
              </w:rPr>
              <w:t>100%</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E36481">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cs="仿宋_GB2312"/>
                <w:color w:val="000000"/>
                <w:kern w:val="0"/>
                <w:sz w:val="24"/>
                <w:szCs w:val="24"/>
                <w:lang w:val="en-US" w:eastAsia="zh-CN"/>
              </w:rPr>
              <w:t>断面水质监测全部合格</w:t>
            </w:r>
          </w:p>
        </w:tc>
      </w:tr>
      <w:tr w14:paraId="72871BA6">
        <w:tblPrEx>
          <w:tblCellMar>
            <w:top w:w="0" w:type="dxa"/>
            <w:left w:w="0" w:type="dxa"/>
            <w:bottom w:w="0" w:type="dxa"/>
            <w:right w:w="0" w:type="dxa"/>
          </w:tblCellMar>
        </w:tblPrEx>
        <w:trPr>
          <w:trHeight w:val="280" w:hRule="atLeast"/>
        </w:trPr>
        <w:tc>
          <w:tcPr>
            <w:tcW w:w="3098"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421BD7B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cs="仿宋_GB2312"/>
                <w:color w:val="000000"/>
                <w:kern w:val="0"/>
                <w:sz w:val="24"/>
                <w:szCs w:val="24"/>
                <w:lang w:val="en-US" w:eastAsia="zh-CN"/>
              </w:rPr>
              <w:t>工资发放及时率</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EDEB8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cs="仿宋_GB2312"/>
                <w:color w:val="000000"/>
                <w:kern w:val="0"/>
                <w:sz w:val="24"/>
                <w:szCs w:val="24"/>
                <w:lang w:val="en-US" w:eastAsia="zh-CN"/>
              </w:rPr>
              <w:t>100%</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8B7F4E">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cs="仿宋_GB2312"/>
                <w:i w:val="0"/>
                <w:color w:val="000000"/>
                <w:sz w:val="24"/>
                <w:szCs w:val="24"/>
                <w:u w:val="none"/>
                <w:lang w:val="en-US" w:eastAsia="zh-CN"/>
              </w:rPr>
              <w:t>100%</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D40A10">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cs="仿宋_GB2312"/>
                <w:i w:val="0"/>
                <w:color w:val="000000"/>
                <w:sz w:val="24"/>
                <w:szCs w:val="24"/>
                <w:u w:val="none"/>
                <w:lang w:val="en-US" w:eastAsia="zh-CN"/>
              </w:rPr>
              <w:t>工资每月按时发放</w:t>
            </w:r>
          </w:p>
        </w:tc>
      </w:tr>
      <w:tr w14:paraId="370804DE">
        <w:tblPrEx>
          <w:tblCellMar>
            <w:top w:w="0" w:type="dxa"/>
            <w:left w:w="0" w:type="dxa"/>
            <w:bottom w:w="0" w:type="dxa"/>
            <w:right w:w="0" w:type="dxa"/>
          </w:tblCellMar>
        </w:tblPrEx>
        <w:trPr>
          <w:trHeight w:val="508" w:hRule="atLeast"/>
        </w:trPr>
        <w:tc>
          <w:tcPr>
            <w:tcW w:w="30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28B34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rPr>
            </w:pPr>
            <w:r>
              <w:rPr>
                <w:rFonts w:hint="eastAsia" w:ascii="仿宋_GB2312" w:hAnsi="仿宋_GB2312" w:cs="仿宋_GB2312"/>
                <w:color w:val="000000"/>
                <w:kern w:val="0"/>
                <w:sz w:val="24"/>
                <w:szCs w:val="24"/>
                <w:lang w:val="en-US" w:eastAsia="zh-CN"/>
              </w:rPr>
              <w:t>项目完成及时率</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53411A">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cs="仿宋_GB2312"/>
                <w:color w:val="000000"/>
                <w:kern w:val="0"/>
                <w:sz w:val="24"/>
                <w:szCs w:val="24"/>
                <w:lang w:val="en-US" w:eastAsia="zh-CN"/>
              </w:rPr>
              <w:t>100%</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7E3354">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cs="仿宋_GB2312"/>
                <w:i w:val="0"/>
                <w:color w:val="000000"/>
                <w:sz w:val="24"/>
                <w:szCs w:val="24"/>
                <w:u w:val="none"/>
                <w:lang w:val="en-US" w:eastAsia="zh-CN"/>
              </w:rPr>
              <w:t>50%</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8B3F86">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cs="仿宋_GB2312"/>
                <w:i w:val="0"/>
                <w:color w:val="000000"/>
                <w:sz w:val="24"/>
                <w:szCs w:val="24"/>
                <w:u w:val="none"/>
                <w:lang w:val="en-US" w:eastAsia="zh-CN"/>
              </w:rPr>
              <w:t>第一季度，和第二季度的工作任务受疫情的影响未及时完成。</w:t>
            </w:r>
          </w:p>
        </w:tc>
      </w:tr>
      <w:tr w14:paraId="6C564651">
        <w:tblPrEx>
          <w:tblCellMar>
            <w:top w:w="0" w:type="dxa"/>
            <w:left w:w="0" w:type="dxa"/>
            <w:bottom w:w="0" w:type="dxa"/>
            <w:right w:w="0" w:type="dxa"/>
          </w:tblCellMar>
        </w:tblPrEx>
        <w:trPr>
          <w:trHeight w:val="280" w:hRule="atLeast"/>
        </w:trPr>
        <w:tc>
          <w:tcPr>
            <w:tcW w:w="30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3EF783">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cs="仿宋_GB2312"/>
                <w:color w:val="000000"/>
                <w:kern w:val="0"/>
                <w:sz w:val="24"/>
                <w:szCs w:val="24"/>
                <w:lang w:val="en-US" w:eastAsia="zh-CN"/>
              </w:rPr>
              <w:t>培训补贴标准</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1FC58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cs="仿宋_GB2312"/>
                <w:color w:val="000000"/>
                <w:kern w:val="0"/>
                <w:sz w:val="24"/>
                <w:szCs w:val="24"/>
                <w:lang w:val="en-US" w:eastAsia="zh-CN"/>
              </w:rPr>
              <w:t>550元/人</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78C46F">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cs="仿宋_GB2312"/>
                <w:i w:val="0"/>
                <w:color w:val="000000"/>
                <w:kern w:val="2"/>
                <w:sz w:val="24"/>
                <w:szCs w:val="24"/>
                <w:u w:val="none"/>
                <w:lang w:val="en-US" w:eastAsia="zh-CN" w:bidi="ar-SA"/>
              </w:rPr>
              <w:t>550元/人</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4C30A3">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cs="仿宋_GB2312"/>
                <w:i w:val="0"/>
                <w:color w:val="000000"/>
                <w:kern w:val="2"/>
                <w:sz w:val="24"/>
                <w:szCs w:val="24"/>
                <w:u w:val="none"/>
                <w:lang w:val="en-US" w:eastAsia="zh-CN" w:bidi="ar-SA"/>
              </w:rPr>
              <w:t>按照补贴标准进行培训</w:t>
            </w:r>
          </w:p>
        </w:tc>
      </w:tr>
      <w:tr w14:paraId="38D43C36">
        <w:tblPrEx>
          <w:tblCellMar>
            <w:top w:w="0" w:type="dxa"/>
            <w:left w:w="0" w:type="dxa"/>
            <w:bottom w:w="0" w:type="dxa"/>
            <w:right w:w="0" w:type="dxa"/>
          </w:tblCellMar>
        </w:tblPrEx>
        <w:trPr>
          <w:trHeight w:val="280" w:hRule="atLeast"/>
        </w:trPr>
        <w:tc>
          <w:tcPr>
            <w:tcW w:w="30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AEB60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color w:val="000000"/>
                <w:kern w:val="0"/>
                <w:sz w:val="24"/>
                <w:szCs w:val="24"/>
                <w:lang w:val="en-US" w:eastAsia="zh-CN"/>
              </w:rPr>
              <w:t>项目成本节约率</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425C8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color w:val="000000"/>
                <w:kern w:val="0"/>
                <w:sz w:val="24"/>
                <w:szCs w:val="24"/>
                <w:lang w:val="en-US" w:eastAsia="zh-CN"/>
              </w:rPr>
              <w:t>≥0</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1DD4F0">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EBDCA8">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kern w:val="0"/>
                <w:sz w:val="24"/>
                <w:szCs w:val="24"/>
                <w:u w:val="none"/>
                <w:lang w:val="en-US" w:eastAsia="zh-CN" w:bidi="ar"/>
              </w:rPr>
            </w:pPr>
          </w:p>
        </w:tc>
      </w:tr>
      <w:tr w14:paraId="39900183">
        <w:tblPrEx>
          <w:tblCellMar>
            <w:top w:w="0" w:type="dxa"/>
            <w:left w:w="0" w:type="dxa"/>
            <w:bottom w:w="0" w:type="dxa"/>
            <w:right w:w="0" w:type="dxa"/>
          </w:tblCellMar>
        </w:tblPrEx>
        <w:trPr>
          <w:trHeight w:val="280" w:hRule="atLeast"/>
        </w:trPr>
        <w:tc>
          <w:tcPr>
            <w:tcW w:w="30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710AE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rPr>
            </w:pPr>
            <w:r>
              <w:rPr>
                <w:rFonts w:hint="eastAsia" w:ascii="仿宋_GB2312" w:hAnsi="仿宋_GB2312" w:cs="仿宋_GB2312"/>
                <w:color w:val="000000"/>
                <w:kern w:val="0"/>
                <w:sz w:val="24"/>
                <w:szCs w:val="24"/>
                <w:lang w:val="en-US" w:eastAsia="zh-CN"/>
              </w:rPr>
              <w:t>减少环境违法案件的发生率</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2F9F3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rPr>
            </w:pPr>
            <w:r>
              <w:rPr>
                <w:rFonts w:hint="eastAsia" w:ascii="仿宋_GB2312" w:hAnsi="仿宋_GB2312" w:cs="仿宋_GB2312"/>
                <w:color w:val="000000"/>
                <w:kern w:val="0"/>
                <w:sz w:val="24"/>
                <w:szCs w:val="24"/>
                <w:lang w:val="en-US" w:eastAsia="zh-CN"/>
              </w:rPr>
              <w:t>有效</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A1F18A">
            <w:pPr>
              <w:keepNext w:val="0"/>
              <w:keepLines w:val="0"/>
              <w:widowControl/>
              <w:suppressLineNumbers w:val="0"/>
              <w:spacing w:line="240" w:lineRule="auto"/>
              <w:ind w:left="0" w:lef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有效</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B0CC8D">
            <w:pPr>
              <w:keepNext w:val="0"/>
              <w:keepLines w:val="0"/>
              <w:widowControl/>
              <w:suppressLineNumbers w:val="0"/>
              <w:spacing w:line="240" w:lineRule="auto"/>
              <w:ind w:left="0" w:leftChars="0" w:firstLine="0" w:firstLineChars="0"/>
              <w:jc w:val="both"/>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开展各项执法行动，有效的减少违法案件的发生</w:t>
            </w:r>
          </w:p>
        </w:tc>
      </w:tr>
      <w:tr w14:paraId="7BA7DBE5">
        <w:tblPrEx>
          <w:tblCellMar>
            <w:top w:w="0" w:type="dxa"/>
            <w:left w:w="0" w:type="dxa"/>
            <w:bottom w:w="0" w:type="dxa"/>
            <w:right w:w="0" w:type="dxa"/>
          </w:tblCellMar>
        </w:tblPrEx>
        <w:trPr>
          <w:trHeight w:val="280" w:hRule="atLeast"/>
        </w:trPr>
        <w:tc>
          <w:tcPr>
            <w:tcW w:w="30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143CE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cs="仿宋_GB2312"/>
                <w:b w:val="0"/>
                <w:bCs w:val="0"/>
                <w:color w:val="000000"/>
                <w:kern w:val="0"/>
                <w:sz w:val="24"/>
                <w:szCs w:val="24"/>
                <w:lang w:val="en-US" w:eastAsia="zh-CN"/>
              </w:rPr>
              <w:t>改善</w:t>
            </w:r>
            <w:r>
              <w:rPr>
                <w:rFonts w:hint="eastAsia" w:ascii="仿宋_GB2312" w:hAnsi="仿宋_GB2312" w:eastAsia="仿宋_GB2312" w:cs="仿宋_GB2312"/>
                <w:b w:val="0"/>
                <w:bCs w:val="0"/>
                <w:color w:val="000000"/>
                <w:kern w:val="0"/>
                <w:sz w:val="24"/>
                <w:szCs w:val="24"/>
                <w:lang w:val="en-US" w:eastAsia="zh-CN"/>
              </w:rPr>
              <w:t>农村</w:t>
            </w:r>
            <w:r>
              <w:rPr>
                <w:rFonts w:hint="eastAsia" w:ascii="仿宋_GB2312" w:hAnsi="仿宋_GB2312" w:cs="仿宋_GB2312"/>
                <w:b w:val="0"/>
                <w:bCs w:val="0"/>
                <w:color w:val="000000"/>
                <w:kern w:val="0"/>
                <w:sz w:val="24"/>
                <w:szCs w:val="24"/>
                <w:lang w:val="en-US" w:eastAsia="zh-CN"/>
              </w:rPr>
              <w:t>人居</w:t>
            </w:r>
            <w:r>
              <w:rPr>
                <w:rFonts w:hint="eastAsia" w:ascii="仿宋_GB2312" w:hAnsi="仿宋_GB2312" w:eastAsia="仿宋_GB2312" w:cs="仿宋_GB2312"/>
                <w:b w:val="0"/>
                <w:bCs w:val="0"/>
                <w:color w:val="000000"/>
                <w:kern w:val="0"/>
                <w:sz w:val="24"/>
                <w:szCs w:val="24"/>
                <w:lang w:val="en-US" w:eastAsia="zh-CN"/>
              </w:rPr>
              <w:t>环境</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AE2F7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color w:val="000000"/>
                <w:kern w:val="0"/>
                <w:sz w:val="24"/>
                <w:szCs w:val="24"/>
                <w:lang w:val="en-US" w:eastAsia="zh-CN"/>
              </w:rPr>
              <w:t>显著</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6C7E46">
            <w:pPr>
              <w:keepNext w:val="0"/>
              <w:keepLines w:val="0"/>
              <w:widowControl/>
              <w:suppressLineNumbers w:val="0"/>
              <w:spacing w:line="240" w:lineRule="auto"/>
              <w:ind w:left="0" w:leftChars="0" w:firstLine="0" w:firstLineChars="0"/>
              <w:jc w:val="center"/>
              <w:textAlignment w:val="center"/>
              <w:rPr>
                <w:rFonts w:hint="default" w:ascii="仿宋_GB2312" w:hAnsi="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显著</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8B7F62">
            <w:pPr>
              <w:keepNext w:val="0"/>
              <w:keepLines w:val="0"/>
              <w:widowControl/>
              <w:suppressLineNumbers w:val="0"/>
              <w:spacing w:line="240" w:lineRule="auto"/>
              <w:ind w:left="0" w:leftChars="0" w:firstLine="0" w:firstLineChars="0"/>
              <w:jc w:val="both"/>
              <w:textAlignment w:val="center"/>
              <w:rPr>
                <w:rFonts w:hint="default" w:ascii="仿宋_GB2312" w:hAnsi="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开展农村综合质量，显著的改善农村人居环境</w:t>
            </w:r>
          </w:p>
        </w:tc>
      </w:tr>
      <w:tr w14:paraId="73EBF829">
        <w:tblPrEx>
          <w:tblCellMar>
            <w:top w:w="0" w:type="dxa"/>
            <w:left w:w="0" w:type="dxa"/>
            <w:bottom w:w="0" w:type="dxa"/>
            <w:right w:w="0" w:type="dxa"/>
          </w:tblCellMar>
        </w:tblPrEx>
        <w:trPr>
          <w:trHeight w:val="280" w:hRule="atLeast"/>
        </w:trPr>
        <w:tc>
          <w:tcPr>
            <w:tcW w:w="30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E38639">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cs="仿宋_GB2312"/>
                <w:color w:val="000000"/>
                <w:kern w:val="0"/>
                <w:sz w:val="24"/>
                <w:szCs w:val="24"/>
                <w:lang w:val="en-US" w:eastAsia="zh-CN"/>
              </w:rPr>
              <w:t>保障水环境质量稳步提升</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EAF3D2">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color w:val="000000"/>
                <w:kern w:val="0"/>
                <w:sz w:val="24"/>
                <w:szCs w:val="24"/>
                <w:lang w:val="en-US" w:eastAsia="zh-CN"/>
              </w:rPr>
              <w:t>有效</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0F539F">
            <w:pPr>
              <w:keepNext w:val="0"/>
              <w:keepLines w:val="0"/>
              <w:widowControl/>
              <w:suppressLineNumbers w:val="0"/>
              <w:spacing w:line="240" w:lineRule="auto"/>
              <w:ind w:left="0" w:leftChars="0" w:firstLine="0" w:firstLineChars="0"/>
              <w:jc w:val="center"/>
              <w:textAlignment w:val="center"/>
              <w:rPr>
                <w:rFonts w:hint="default" w:ascii="仿宋_GB2312" w:hAnsi="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有效</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32B06D">
            <w:pPr>
              <w:keepNext w:val="0"/>
              <w:keepLines w:val="0"/>
              <w:widowControl/>
              <w:suppressLineNumbers w:val="0"/>
              <w:spacing w:line="240" w:lineRule="auto"/>
              <w:ind w:left="0" w:leftChars="0" w:firstLine="0" w:firstLineChars="0"/>
              <w:jc w:val="both"/>
              <w:textAlignment w:val="center"/>
              <w:rPr>
                <w:rFonts w:hint="default" w:ascii="仿宋_GB2312" w:hAnsi="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开展各项水环境的质量，从而有效保障水环境质量稳步提升</w:t>
            </w:r>
          </w:p>
        </w:tc>
      </w:tr>
      <w:tr w14:paraId="080E6E84">
        <w:tblPrEx>
          <w:tblCellMar>
            <w:top w:w="0" w:type="dxa"/>
            <w:left w:w="0" w:type="dxa"/>
            <w:bottom w:w="0" w:type="dxa"/>
            <w:right w:w="0" w:type="dxa"/>
          </w:tblCellMar>
        </w:tblPrEx>
        <w:trPr>
          <w:trHeight w:val="280" w:hRule="atLeast"/>
        </w:trPr>
        <w:tc>
          <w:tcPr>
            <w:tcW w:w="30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4A6F3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cs="仿宋_GB2312"/>
                <w:color w:val="000000"/>
                <w:kern w:val="0"/>
                <w:sz w:val="24"/>
                <w:szCs w:val="24"/>
                <w:lang w:val="en-US" w:eastAsia="zh-CN"/>
              </w:rPr>
              <w:t>促进土壤污染防治有序推进</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DDBD6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color w:val="000000"/>
                <w:kern w:val="0"/>
                <w:sz w:val="24"/>
                <w:szCs w:val="24"/>
                <w:lang w:val="en-US" w:eastAsia="zh-CN"/>
              </w:rPr>
              <w:t>显著</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2FE6CE">
            <w:pPr>
              <w:keepNext w:val="0"/>
              <w:keepLines w:val="0"/>
              <w:widowControl/>
              <w:suppressLineNumbers w:val="0"/>
              <w:spacing w:line="240" w:lineRule="auto"/>
              <w:ind w:left="0" w:leftChars="0" w:firstLine="0" w:firstLineChars="0"/>
              <w:jc w:val="center"/>
              <w:textAlignment w:val="center"/>
              <w:rPr>
                <w:rFonts w:hint="default" w:ascii="仿宋_GB2312" w:hAnsi="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显著</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D81509">
            <w:pPr>
              <w:keepNext w:val="0"/>
              <w:keepLines w:val="0"/>
              <w:widowControl/>
              <w:suppressLineNumbers w:val="0"/>
              <w:spacing w:line="240" w:lineRule="auto"/>
              <w:ind w:left="0" w:leftChars="0" w:firstLine="0" w:firstLineChars="0"/>
              <w:jc w:val="both"/>
              <w:textAlignment w:val="center"/>
              <w:rPr>
                <w:rFonts w:hint="default" w:ascii="仿宋_GB2312" w:hAnsi="仿宋_GB2312" w:cs="仿宋_GB2312"/>
                <w:i w:val="0"/>
                <w:color w:val="000000"/>
                <w:kern w:val="0"/>
                <w:sz w:val="24"/>
                <w:szCs w:val="24"/>
                <w:u w:val="none"/>
                <w:lang w:val="en-US" w:eastAsia="zh-CN" w:bidi="ar"/>
              </w:rPr>
            </w:pPr>
            <w:r>
              <w:rPr>
                <w:rFonts w:hint="default" w:ascii="仿宋_GB2312" w:hAnsi="仿宋_GB2312" w:cs="仿宋_GB2312"/>
                <w:i w:val="0"/>
                <w:color w:val="000000"/>
                <w:kern w:val="0"/>
                <w:sz w:val="24"/>
                <w:szCs w:val="24"/>
                <w:u w:val="none"/>
                <w:lang w:val="en-US" w:eastAsia="zh-CN" w:bidi="ar"/>
              </w:rPr>
              <w:t>积极开展土壤污染防治工作，在农用地方面，农用地安全利用36.80万亩。农用地严格管控3.53万亩以上</w:t>
            </w:r>
          </w:p>
        </w:tc>
      </w:tr>
      <w:tr w14:paraId="01768BA7">
        <w:tblPrEx>
          <w:tblCellMar>
            <w:top w:w="0" w:type="dxa"/>
            <w:left w:w="0" w:type="dxa"/>
            <w:bottom w:w="0" w:type="dxa"/>
            <w:right w:w="0" w:type="dxa"/>
          </w:tblCellMar>
        </w:tblPrEx>
        <w:trPr>
          <w:trHeight w:val="280" w:hRule="atLeast"/>
        </w:trPr>
        <w:tc>
          <w:tcPr>
            <w:tcW w:w="30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E9829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cs="仿宋_GB2312"/>
                <w:color w:val="000000"/>
                <w:kern w:val="0"/>
                <w:sz w:val="24"/>
                <w:szCs w:val="24"/>
                <w:lang w:val="en-US" w:eastAsia="zh-CN"/>
              </w:rPr>
              <w:t>促进大气污染减排</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ADAAD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color w:val="000000"/>
                <w:kern w:val="0"/>
                <w:sz w:val="24"/>
                <w:szCs w:val="24"/>
                <w:lang w:val="en-US" w:eastAsia="zh-CN"/>
              </w:rPr>
              <w:t>有效</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59B46E">
            <w:pPr>
              <w:keepNext w:val="0"/>
              <w:keepLines w:val="0"/>
              <w:widowControl/>
              <w:suppressLineNumbers w:val="0"/>
              <w:spacing w:line="240" w:lineRule="auto"/>
              <w:ind w:left="0" w:leftChars="0" w:firstLine="0" w:firstLineChars="0"/>
              <w:jc w:val="center"/>
              <w:textAlignment w:val="center"/>
              <w:rPr>
                <w:rFonts w:hint="default" w:ascii="仿宋_GB2312" w:hAnsi="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有效</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69B44C">
            <w:pPr>
              <w:keepNext w:val="0"/>
              <w:keepLines w:val="0"/>
              <w:widowControl/>
              <w:suppressLineNumbers w:val="0"/>
              <w:spacing w:line="240" w:lineRule="auto"/>
              <w:ind w:left="0" w:leftChars="0" w:firstLine="0" w:firstLineChars="0"/>
              <w:jc w:val="both"/>
              <w:textAlignment w:val="center"/>
              <w:rPr>
                <w:rFonts w:hint="eastAsia" w:ascii="仿宋_GB2312" w:hAnsi="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黔东南州环境空气质量保持稳中向好，全州城市（县城）环境空气质量优良天数比例为99.9%，同比上升0.9个百分点</w:t>
            </w:r>
          </w:p>
        </w:tc>
      </w:tr>
      <w:tr w14:paraId="092B24EA">
        <w:tblPrEx>
          <w:tblCellMar>
            <w:top w:w="0" w:type="dxa"/>
            <w:left w:w="0" w:type="dxa"/>
            <w:bottom w:w="0" w:type="dxa"/>
            <w:right w:w="0" w:type="dxa"/>
          </w:tblCellMar>
        </w:tblPrEx>
        <w:trPr>
          <w:trHeight w:val="280" w:hRule="atLeast"/>
        </w:trPr>
        <w:tc>
          <w:tcPr>
            <w:tcW w:w="30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EF2F8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cs="仿宋_GB2312"/>
                <w:color w:val="000000"/>
                <w:kern w:val="0"/>
                <w:sz w:val="24"/>
                <w:szCs w:val="24"/>
                <w:lang w:val="en-US" w:eastAsia="zh-CN"/>
              </w:rPr>
              <w:t>促进空气环境质量持续稳定</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4E007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color w:val="000000"/>
                <w:kern w:val="0"/>
                <w:sz w:val="24"/>
                <w:szCs w:val="24"/>
                <w:lang w:val="en-US" w:eastAsia="zh-CN"/>
              </w:rPr>
              <w:t>显著</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D3291E">
            <w:pPr>
              <w:keepNext w:val="0"/>
              <w:keepLines w:val="0"/>
              <w:widowControl/>
              <w:suppressLineNumbers w:val="0"/>
              <w:spacing w:line="240" w:lineRule="auto"/>
              <w:ind w:left="0" w:leftChars="0" w:firstLine="0" w:firstLineChars="0"/>
              <w:jc w:val="center"/>
              <w:textAlignment w:val="center"/>
              <w:rPr>
                <w:rFonts w:hint="default" w:ascii="仿宋_GB2312" w:hAnsi="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显著</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D003A8">
            <w:pPr>
              <w:keepNext w:val="0"/>
              <w:keepLines w:val="0"/>
              <w:widowControl/>
              <w:suppressLineNumbers w:val="0"/>
              <w:spacing w:line="240" w:lineRule="auto"/>
              <w:ind w:left="0" w:leftChars="0" w:firstLine="0" w:firstLineChars="0"/>
              <w:jc w:val="both"/>
              <w:textAlignment w:val="center"/>
              <w:rPr>
                <w:rFonts w:hint="eastAsia" w:ascii="仿宋_GB2312" w:hAnsi="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环境空气质量优良天数比例优于年度目标3.4个百分点，在全省88个县（市、区）城市环境空气质量排名中，镇远等6个县进入前十位。</w:t>
            </w:r>
          </w:p>
        </w:tc>
      </w:tr>
      <w:tr w14:paraId="21139562">
        <w:tblPrEx>
          <w:tblCellMar>
            <w:top w:w="0" w:type="dxa"/>
            <w:left w:w="0" w:type="dxa"/>
            <w:bottom w:w="0" w:type="dxa"/>
            <w:right w:w="0" w:type="dxa"/>
          </w:tblCellMar>
        </w:tblPrEx>
        <w:trPr>
          <w:trHeight w:val="280" w:hRule="atLeast"/>
        </w:trPr>
        <w:tc>
          <w:tcPr>
            <w:tcW w:w="30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708059">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cs="仿宋_GB2312"/>
                <w:color w:val="000000"/>
                <w:kern w:val="0"/>
                <w:sz w:val="24"/>
                <w:szCs w:val="24"/>
                <w:lang w:val="en-US" w:eastAsia="zh-CN"/>
              </w:rPr>
              <w:t>建立生态环境保护的长效机制</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CA5D1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color w:val="000000"/>
                <w:kern w:val="0"/>
                <w:sz w:val="24"/>
                <w:szCs w:val="24"/>
                <w:lang w:val="en-US" w:eastAsia="zh-CN"/>
              </w:rPr>
              <w:t>有效</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D30ADC">
            <w:pPr>
              <w:keepNext w:val="0"/>
              <w:keepLines w:val="0"/>
              <w:widowControl/>
              <w:suppressLineNumbers w:val="0"/>
              <w:spacing w:line="240" w:lineRule="auto"/>
              <w:ind w:left="0" w:leftChars="0" w:firstLine="0" w:firstLineChars="0"/>
              <w:jc w:val="center"/>
              <w:textAlignment w:val="center"/>
              <w:rPr>
                <w:rFonts w:hint="default" w:ascii="仿宋_GB2312" w:hAnsi="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有效</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17C0D0">
            <w:pPr>
              <w:keepNext w:val="0"/>
              <w:keepLines w:val="0"/>
              <w:widowControl/>
              <w:suppressLineNumbers w:val="0"/>
              <w:spacing w:line="240" w:lineRule="auto"/>
              <w:ind w:left="0" w:leftChars="0" w:firstLine="0" w:firstLineChars="0"/>
              <w:jc w:val="both"/>
              <w:textAlignment w:val="center"/>
              <w:rPr>
                <w:rFonts w:hint="eastAsia" w:ascii="仿宋_GB2312" w:hAnsi="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在开展各项执法行动中，积极践行创新、协调、绿色、开放、共享的发展理念，在严力查处企业环境违法行为的同时，大力提升企业环境保护主体责任意识，共同做好环境保护工作，从而有利于建立健全生态环境保护长效管理机制。</w:t>
            </w:r>
          </w:p>
        </w:tc>
      </w:tr>
      <w:tr w14:paraId="7585E356">
        <w:tblPrEx>
          <w:tblCellMar>
            <w:top w:w="0" w:type="dxa"/>
            <w:left w:w="0" w:type="dxa"/>
            <w:bottom w:w="0" w:type="dxa"/>
            <w:right w:w="0" w:type="dxa"/>
          </w:tblCellMar>
        </w:tblPrEx>
        <w:trPr>
          <w:trHeight w:val="280" w:hRule="atLeast"/>
        </w:trPr>
        <w:tc>
          <w:tcPr>
            <w:tcW w:w="30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9F7097">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cs="仿宋_GB2312"/>
                <w:color w:val="000000"/>
                <w:kern w:val="0"/>
                <w:sz w:val="24"/>
                <w:szCs w:val="24"/>
                <w:lang w:val="en-US" w:eastAsia="zh-CN"/>
              </w:rPr>
              <w:t>本单位人员满意度</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3E16F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color w:val="000000"/>
                <w:kern w:val="0"/>
                <w:sz w:val="24"/>
                <w:szCs w:val="24"/>
                <w:lang w:val="en-US" w:eastAsia="zh-CN"/>
              </w:rPr>
              <w:t>≥95%</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B5A2C8">
            <w:pPr>
              <w:keepNext w:val="0"/>
              <w:keepLines w:val="0"/>
              <w:widowControl/>
              <w:suppressLineNumbers w:val="0"/>
              <w:spacing w:line="240" w:lineRule="auto"/>
              <w:ind w:left="0" w:leftChars="0" w:firstLine="0" w:firstLineChars="0"/>
              <w:jc w:val="center"/>
              <w:textAlignment w:val="center"/>
              <w:rPr>
                <w:rFonts w:hint="default" w:ascii="仿宋_GB2312" w:hAnsi="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100%</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ADA449">
            <w:pPr>
              <w:keepNext w:val="0"/>
              <w:keepLines w:val="0"/>
              <w:widowControl/>
              <w:suppressLineNumbers w:val="0"/>
              <w:spacing w:line="240" w:lineRule="auto"/>
              <w:ind w:left="0" w:leftChars="0" w:firstLine="0" w:firstLineChars="0"/>
              <w:jc w:val="both"/>
              <w:textAlignment w:val="center"/>
              <w:rPr>
                <w:rFonts w:hint="default" w:ascii="仿宋_GB2312" w:hAnsi="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通过纸质问卷的调查方式，本单位人员的满意度为100%</w:t>
            </w:r>
          </w:p>
        </w:tc>
      </w:tr>
      <w:tr w14:paraId="1B8AD32F">
        <w:tblPrEx>
          <w:tblCellMar>
            <w:top w:w="0" w:type="dxa"/>
            <w:left w:w="0" w:type="dxa"/>
            <w:bottom w:w="0" w:type="dxa"/>
            <w:right w:w="0" w:type="dxa"/>
          </w:tblCellMar>
        </w:tblPrEx>
        <w:trPr>
          <w:trHeight w:val="280" w:hRule="atLeast"/>
        </w:trPr>
        <w:tc>
          <w:tcPr>
            <w:tcW w:w="30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D86A1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cs="仿宋_GB2312"/>
                <w:color w:val="000000"/>
                <w:kern w:val="0"/>
                <w:sz w:val="24"/>
                <w:szCs w:val="24"/>
                <w:lang w:val="en-US" w:eastAsia="zh-CN"/>
              </w:rPr>
              <w:t>社会公众或服务对象的满意度</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D28E5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color w:val="000000"/>
                <w:kern w:val="0"/>
                <w:sz w:val="24"/>
                <w:szCs w:val="24"/>
                <w:lang w:val="en-US" w:eastAsia="zh-CN"/>
              </w:rPr>
              <w:t>≥95%</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2ECBD7">
            <w:pPr>
              <w:keepNext w:val="0"/>
              <w:keepLines w:val="0"/>
              <w:widowControl/>
              <w:suppressLineNumbers w:val="0"/>
              <w:spacing w:line="240" w:lineRule="auto"/>
              <w:ind w:left="0" w:leftChars="0" w:firstLine="0" w:firstLineChars="0"/>
              <w:jc w:val="center"/>
              <w:textAlignment w:val="center"/>
              <w:rPr>
                <w:rFonts w:hint="default" w:ascii="仿宋_GB2312" w:hAnsi="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98.81%</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0568DD">
            <w:pPr>
              <w:keepNext w:val="0"/>
              <w:keepLines w:val="0"/>
              <w:widowControl/>
              <w:suppressLineNumbers w:val="0"/>
              <w:spacing w:line="240" w:lineRule="auto"/>
              <w:ind w:left="0" w:leftChars="0" w:firstLine="0" w:firstLineChars="0"/>
              <w:jc w:val="both"/>
              <w:textAlignment w:val="center"/>
              <w:rPr>
                <w:rFonts w:hint="default" w:ascii="仿宋_GB2312" w:hAnsi="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通过网络问卷调查，社会群众的满意度为98.81%。</w:t>
            </w:r>
          </w:p>
        </w:tc>
      </w:tr>
    </w:tbl>
    <w:p w14:paraId="2F32409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outlineLvl w:val="0"/>
        <w:rPr>
          <w:rFonts w:hint="eastAsia" w:ascii="黑体" w:hAnsi="黑体" w:eastAsia="黑体" w:cs="黑体"/>
          <w:b w:val="0"/>
          <w:bCs w:val="0"/>
          <w:sz w:val="32"/>
          <w:szCs w:val="32"/>
          <w:lang w:eastAsia="zh-CN"/>
        </w:rPr>
      </w:pPr>
      <w:bookmarkStart w:id="184" w:name="_Toc10112"/>
      <w:r>
        <w:rPr>
          <w:rFonts w:hint="eastAsia" w:ascii="黑体" w:hAnsi="黑体" w:eastAsia="黑体" w:cs="黑体"/>
          <w:b w:val="0"/>
          <w:bCs w:val="0"/>
          <w:sz w:val="32"/>
          <w:szCs w:val="32"/>
          <w:lang w:val="en-US" w:eastAsia="zh-CN"/>
        </w:rPr>
        <w:t>四、</w:t>
      </w:r>
      <w:r>
        <w:rPr>
          <w:rFonts w:hint="eastAsia" w:ascii="黑体" w:hAnsi="黑体" w:eastAsia="黑体"/>
          <w:sz w:val="32"/>
          <w:szCs w:val="32"/>
        </w:rPr>
        <w:t>绩效评价情况分析</w:t>
      </w:r>
      <w:bookmarkEnd w:id="184"/>
    </w:p>
    <w:p w14:paraId="7ACE88F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jc w:val="left"/>
        <w:textAlignment w:val="auto"/>
        <w:outlineLvl w:val="1"/>
        <w:rPr>
          <w:rFonts w:hint="eastAsia" w:ascii="楷体_GB2312" w:hAnsi="Times New Roman" w:eastAsia="楷体_GB2312" w:cs="Times New Roman"/>
          <w:spacing w:val="6"/>
          <w:sz w:val="32"/>
          <w:szCs w:val="32"/>
          <w:lang w:val="en-US" w:eastAsia="zh-CN"/>
        </w:rPr>
      </w:pPr>
      <w:bookmarkStart w:id="185" w:name="_Toc10524"/>
      <w:bookmarkStart w:id="186" w:name="_Toc24299782"/>
      <w:r>
        <w:rPr>
          <w:rFonts w:hint="eastAsia" w:ascii="楷体_GB2312" w:hAnsi="Times New Roman" w:eastAsia="楷体_GB2312" w:cs="Times New Roman"/>
          <w:spacing w:val="6"/>
          <w:sz w:val="32"/>
          <w:szCs w:val="32"/>
          <w:lang w:val="en-US" w:eastAsia="zh-CN"/>
        </w:rPr>
        <w:t>（一）预算编制</w:t>
      </w:r>
      <w:bookmarkEnd w:id="185"/>
      <w:bookmarkEnd w:id="186"/>
    </w:p>
    <w:p w14:paraId="591DE9B5">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1.目标设定</w:t>
      </w:r>
    </w:p>
    <w:p w14:paraId="7DC93A56">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（1）绩效目标合理性</w:t>
      </w:r>
    </w:p>
    <w:p w14:paraId="543B3D84">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黔东南州生态环境局</w:t>
      </w:r>
      <w:r>
        <w:rPr>
          <w:rFonts w:hint="eastAsia" w:ascii="仿宋_GB2312" w:hAnsi="仿宋_GB2312" w:eastAsia="仿宋_GB2312" w:cs="仿宋_GB2312"/>
          <w:sz w:val="32"/>
          <w:szCs w:val="32"/>
          <w:highlight w:val="none"/>
          <w:lang w:val="en-US" w:eastAsia="zh-CN"/>
        </w:rPr>
        <w:t>2020年</w:t>
      </w:r>
      <w:r>
        <w:rPr>
          <w:rFonts w:hint="eastAsia" w:ascii="仿宋_GB2312" w:hAnsi="仿宋_GB2312" w:cs="仿宋_GB2312"/>
          <w:sz w:val="32"/>
          <w:szCs w:val="32"/>
          <w:highlight w:val="none"/>
          <w:lang w:val="en-US" w:eastAsia="zh-CN"/>
        </w:rPr>
        <w:t>的绩效目标为“</w:t>
      </w:r>
      <w:r>
        <w:rPr>
          <w:rFonts w:hint="eastAsia" w:ascii="仿宋_GB2312" w:hAnsi="仿宋_GB2312" w:eastAsia="仿宋_GB2312" w:cs="仿宋_GB2312"/>
          <w:sz w:val="32"/>
          <w:szCs w:val="32"/>
          <w:highlight w:val="none"/>
          <w:lang w:val="en-US" w:eastAsia="zh-CN"/>
        </w:rPr>
        <w:t>落实环境质量只能变好不能变坏的要求,坚决防止生态环境质量退化，确保不发生重特大环境污染责任事故，确保中央、省委生态环境保护督察及其“回头看”反馈问题和长江经济带生态环境警示片披露问题以及各类突出生态环境问题整改到位,全面完成省委、省政府和省生态环境厅、州委、州政府下达的目标任务</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该</w:t>
      </w:r>
      <w:r>
        <w:rPr>
          <w:rFonts w:hint="eastAsia" w:ascii="仿宋_GB2312" w:hAnsi="仿宋_GB2312" w:eastAsia="仿宋_GB2312" w:cs="仿宋_GB2312"/>
          <w:sz w:val="32"/>
          <w:szCs w:val="32"/>
          <w:highlight w:val="none"/>
          <w:lang w:val="en-US" w:eastAsia="zh-CN"/>
        </w:rPr>
        <w:t>部门所设立的整体绩效目标依据充分</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符合国家法律法规、国民经济和社会发展总体规划；符合部门“三定”方案确定的职责；符合部</w:t>
      </w:r>
      <w:r>
        <w:rPr>
          <w:rFonts w:hint="eastAsia" w:ascii="仿宋_GB2312" w:hAnsi="仿宋_GB2312" w:cs="仿宋_GB2312"/>
          <w:sz w:val="32"/>
          <w:szCs w:val="32"/>
          <w:highlight w:val="none"/>
          <w:lang w:val="en-US" w:eastAsia="zh-CN"/>
        </w:rPr>
        <w:t>门</w:t>
      </w:r>
      <w:r>
        <w:rPr>
          <w:rFonts w:hint="eastAsia" w:ascii="仿宋_GB2312" w:hAnsi="仿宋_GB2312" w:eastAsia="仿宋_GB2312" w:cs="仿宋_GB2312"/>
          <w:sz w:val="32"/>
          <w:szCs w:val="32"/>
          <w:highlight w:val="none"/>
          <w:lang w:val="en-US" w:eastAsia="zh-CN"/>
        </w:rPr>
        <w:t>制定的中长期实施规划</w:t>
      </w:r>
      <w:r>
        <w:rPr>
          <w:rFonts w:hint="eastAsia" w:ascii="仿宋_GB2312" w:hAnsi="仿宋_GB2312" w:cs="仿宋_GB2312"/>
          <w:sz w:val="32"/>
          <w:szCs w:val="32"/>
          <w:highlight w:val="none"/>
          <w:lang w:val="en-US" w:eastAsia="zh-CN"/>
        </w:rPr>
        <w:t>，得满分。</w:t>
      </w:r>
    </w:p>
    <w:p w14:paraId="52CB9A01">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（2）绩效指标明确性</w:t>
      </w:r>
    </w:p>
    <w:p w14:paraId="2DFD95C5">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64" w:firstLineChars="200"/>
        <w:jc w:val="both"/>
        <w:textAlignment w:val="auto"/>
        <w:rPr>
          <w:rFonts w:hint="eastAsia" w:ascii="仿宋_GB2312" w:cstheme="minorBidi"/>
          <w:spacing w:val="6"/>
          <w:kern w:val="2"/>
          <w:sz w:val="32"/>
          <w:szCs w:val="32"/>
          <w:lang w:val="en-US" w:eastAsia="zh-CN" w:bidi="ar-SA"/>
        </w:rPr>
      </w:pPr>
      <w:r>
        <w:rPr>
          <w:rFonts w:hint="eastAsia" w:ascii="仿宋_GB2312" w:hAnsi="Times New Roman" w:eastAsia="仿宋_GB2312" w:cstheme="minorBidi"/>
          <w:spacing w:val="6"/>
          <w:kern w:val="2"/>
          <w:sz w:val="32"/>
          <w:szCs w:val="32"/>
          <w:lang w:val="en-US" w:eastAsia="zh-CN" w:bidi="ar-SA"/>
        </w:rPr>
        <w:t>根据</w:t>
      </w:r>
      <w:r>
        <w:rPr>
          <w:rFonts w:hint="eastAsia" w:ascii="仿宋_GB2312" w:cstheme="minorBidi"/>
          <w:spacing w:val="6"/>
          <w:kern w:val="2"/>
          <w:sz w:val="32"/>
          <w:szCs w:val="32"/>
          <w:lang w:val="en-US" w:eastAsia="zh-CN" w:bidi="ar-SA"/>
        </w:rPr>
        <w:t>部门提供的整体</w:t>
      </w:r>
      <w:r>
        <w:rPr>
          <w:rFonts w:hint="eastAsia" w:ascii="仿宋_GB2312" w:hAnsi="Times New Roman" w:eastAsia="仿宋_GB2312" w:cstheme="minorBidi"/>
          <w:spacing w:val="6"/>
          <w:kern w:val="2"/>
          <w:sz w:val="32"/>
          <w:szCs w:val="32"/>
          <w:lang w:val="en-US" w:eastAsia="zh-CN" w:bidi="ar-SA"/>
        </w:rPr>
        <w:t>绩效目标表显示</w:t>
      </w:r>
      <w:r>
        <w:rPr>
          <w:rFonts w:hint="eastAsia" w:ascii="仿宋_GB2312" w:cstheme="minorBidi"/>
          <w:spacing w:val="6"/>
          <w:kern w:val="2"/>
          <w:sz w:val="32"/>
          <w:szCs w:val="32"/>
          <w:lang w:val="en-US" w:eastAsia="zh-CN" w:bidi="ar-SA"/>
        </w:rPr>
        <w:t>，该部门设定的经济效益指标为“履行职责助力我州经济发展”，指标值为“助力我州经济发展”，该项指标设置不明确，具有不可衡量性，助力经济发展本身就是不可衡量的，助力经济发展的因素有很多，通过部门的各项职责和项目的实施，如何来判断该州经济的发展得到助力，是不可衡量的，且该单位作为政府的职能部门，在履行职责时所带来的效益大多是社会效益和生态效益，经济效益常常难以体现。社会效益设置为“对全州发展形成直接或间接影响”，指标值也为“对全州发展形成直接或间接影响”，该项指标设置不合理，未进行细化量化，应详细阐述带来的哪些直接或间接的影响。在产出数量和产出质量时要与部门年度的任务数或计划数相对应，该部门2020年实施的项目有16个，但所设定的产出数量指标只有4个，应根据项目情况每个项目提炼出一个数量指标和成本指标。综上所述，该部门得绩效指标未通过清晰、可衡量的指标值予以体现；绩效指标与部门年度的任务数或计划数不相对应，扣1.5分。</w:t>
      </w:r>
    </w:p>
    <w:p w14:paraId="7619AD57">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64" w:firstLineChars="200"/>
        <w:jc w:val="both"/>
        <w:textAlignment w:val="auto"/>
        <w:rPr>
          <w:rFonts w:hint="eastAsia" w:ascii="仿宋_GB2312" w:cstheme="minorBidi"/>
          <w:spacing w:val="6"/>
          <w:kern w:val="2"/>
          <w:sz w:val="32"/>
          <w:szCs w:val="32"/>
          <w:lang w:val="en-US" w:eastAsia="zh-CN" w:bidi="ar-SA"/>
        </w:rPr>
      </w:pPr>
      <w:r>
        <w:rPr>
          <w:rFonts w:hint="eastAsia" w:ascii="仿宋_GB2312" w:cstheme="minorBidi"/>
          <w:spacing w:val="6"/>
          <w:kern w:val="2"/>
          <w:sz w:val="32"/>
          <w:szCs w:val="32"/>
          <w:lang w:val="en-US" w:eastAsia="zh-CN" w:bidi="ar-SA"/>
        </w:rPr>
        <w:t>2.预算报送时效</w:t>
      </w:r>
    </w:p>
    <w:p w14:paraId="23DE1CE3">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64" w:firstLineChars="200"/>
        <w:jc w:val="both"/>
        <w:textAlignment w:val="auto"/>
        <w:rPr>
          <w:rFonts w:hint="default" w:ascii="楷体" w:hAnsi="楷体" w:eastAsia="楷体" w:cs="楷体"/>
          <w:b/>
          <w:bCs/>
          <w:sz w:val="32"/>
          <w:szCs w:val="32"/>
          <w:highlight w:val="none"/>
          <w:lang w:val="en-US" w:eastAsia="zh-CN"/>
        </w:rPr>
      </w:pPr>
      <w:r>
        <w:rPr>
          <w:rFonts w:hint="eastAsia" w:ascii="仿宋_GB2312" w:cstheme="minorBidi"/>
          <w:spacing w:val="6"/>
          <w:kern w:val="2"/>
          <w:sz w:val="32"/>
          <w:szCs w:val="32"/>
          <w:lang w:val="en-US" w:eastAsia="zh-CN" w:bidi="ar-SA"/>
        </w:rPr>
        <w:t>（1）基础信息更新</w:t>
      </w:r>
    </w:p>
    <w:p w14:paraId="6CE7D6C6">
      <w:pPr>
        <w:pStyle w:val="28"/>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eastAsia="仿宋_GB2312" w:cstheme="minorBidi"/>
          <w:spacing w:val="6"/>
          <w:kern w:val="2"/>
          <w:sz w:val="32"/>
          <w:szCs w:val="32"/>
          <w:lang w:val="en-US" w:eastAsia="zh-CN" w:bidi="ar-SA"/>
        </w:rPr>
      </w:pPr>
      <w:r>
        <w:rPr>
          <w:rFonts w:hint="eastAsia" w:ascii="仿宋_GB2312" w:eastAsia="仿宋_GB2312" w:cstheme="minorBidi"/>
          <w:spacing w:val="6"/>
          <w:kern w:val="2"/>
          <w:sz w:val="32"/>
          <w:szCs w:val="32"/>
          <w:lang w:val="en-US" w:eastAsia="zh-CN" w:bidi="ar-SA"/>
        </w:rPr>
        <w:t>州生态环境局严格</w:t>
      </w:r>
      <w:r>
        <w:rPr>
          <w:rFonts w:hint="eastAsia" w:ascii="仿宋_GB2312" w:hAnsi="Times New Roman" w:eastAsia="仿宋_GB2312" w:cstheme="minorBidi"/>
          <w:spacing w:val="6"/>
          <w:kern w:val="2"/>
          <w:sz w:val="32"/>
          <w:szCs w:val="32"/>
          <w:lang w:val="en-US" w:eastAsia="zh-CN" w:bidi="ar-SA"/>
        </w:rPr>
        <w:t>按照州级财政预算工作要求，遵循“二上二下”预算程序开展项目预算工作</w:t>
      </w:r>
      <w:r>
        <w:rPr>
          <w:rFonts w:hint="eastAsia" w:ascii="仿宋_GB2312" w:eastAsia="仿宋_GB2312" w:cstheme="minorBidi"/>
          <w:spacing w:val="6"/>
          <w:kern w:val="2"/>
          <w:sz w:val="32"/>
          <w:szCs w:val="32"/>
          <w:lang w:val="en-US" w:eastAsia="zh-CN" w:bidi="ar-SA"/>
        </w:rPr>
        <w:t>，州财政局于2019年10月28日下达预算编制的通知，要求预算单位在11月15日前将“一上”数据报州财政部门审核，11月25日前，州财政局根据预算部门的“一上”预算，下达各单位的“一下”控制数，各预算单位以“一下”控制数为基础，编制本单位的“二上”预算数并于12月10日前报送州财政局，州财政局在州人代会批复2020年度预算草案后20日内下达各预算单位的“二下”控制数，各预算单位收到批复后15日内将预算批复到所属单位，并报州财政局备案。通过查看资料和与州生态环境局财务负责人沟通，该单位严格按照州财政的要求完成预算的报送，得满分。</w:t>
      </w:r>
    </w:p>
    <w:p w14:paraId="6C08AE46">
      <w:pPr>
        <w:pStyle w:val="28"/>
        <w:keepNext w:val="0"/>
        <w:keepLines w:val="0"/>
        <w:pageBreakBefore w:val="0"/>
        <w:widowControl w:val="0"/>
        <w:numPr>
          <w:ilvl w:val="0"/>
          <w:numId w:val="0"/>
        </w:numPr>
        <w:kinsoku/>
        <w:wordWrap/>
        <w:overflowPunct/>
        <w:topLinePunct w:val="0"/>
        <w:autoSpaceDE/>
        <w:autoSpaceDN/>
        <w:bidi w:val="0"/>
        <w:adjustRightInd/>
        <w:spacing w:line="580" w:lineRule="exact"/>
        <w:ind w:firstLine="664" w:firstLineChars="200"/>
        <w:textAlignment w:val="auto"/>
        <w:rPr>
          <w:rFonts w:hint="eastAsia" w:ascii="仿宋_GB2312" w:eastAsia="仿宋_GB2312" w:cstheme="minorBidi"/>
          <w:spacing w:val="6"/>
          <w:kern w:val="2"/>
          <w:sz w:val="32"/>
          <w:szCs w:val="32"/>
          <w:lang w:val="en-US" w:eastAsia="zh-CN" w:bidi="ar-SA"/>
        </w:rPr>
      </w:pPr>
      <w:r>
        <w:rPr>
          <w:rFonts w:hint="eastAsia" w:ascii="仿宋_GB2312" w:eastAsia="仿宋_GB2312" w:cstheme="minorBidi"/>
          <w:spacing w:val="6"/>
          <w:kern w:val="2"/>
          <w:sz w:val="32"/>
          <w:szCs w:val="32"/>
          <w:lang w:val="en-US" w:eastAsia="zh-CN" w:bidi="ar-SA"/>
        </w:rPr>
        <w:t>3.预算配置</w:t>
      </w:r>
    </w:p>
    <w:p w14:paraId="0CE0E518">
      <w:pPr>
        <w:pStyle w:val="28"/>
        <w:keepNext w:val="0"/>
        <w:keepLines w:val="0"/>
        <w:pageBreakBefore w:val="0"/>
        <w:widowControl w:val="0"/>
        <w:numPr>
          <w:ilvl w:val="0"/>
          <w:numId w:val="0"/>
        </w:numPr>
        <w:kinsoku/>
        <w:wordWrap/>
        <w:overflowPunct/>
        <w:topLinePunct w:val="0"/>
        <w:autoSpaceDE/>
        <w:autoSpaceDN/>
        <w:bidi w:val="0"/>
        <w:adjustRightInd/>
        <w:spacing w:line="580" w:lineRule="exact"/>
        <w:ind w:firstLine="664" w:firstLineChars="200"/>
        <w:textAlignment w:val="auto"/>
        <w:rPr>
          <w:rFonts w:hint="eastAsia" w:ascii="仿宋_GB2312" w:eastAsia="仿宋_GB2312" w:cstheme="minorBidi"/>
          <w:spacing w:val="6"/>
          <w:kern w:val="2"/>
          <w:sz w:val="32"/>
          <w:szCs w:val="32"/>
          <w:lang w:val="en-US" w:eastAsia="zh-CN" w:bidi="ar-SA"/>
        </w:rPr>
      </w:pPr>
      <w:r>
        <w:rPr>
          <w:rFonts w:hint="eastAsia" w:ascii="仿宋_GB2312" w:eastAsia="仿宋_GB2312" w:cstheme="minorBidi"/>
          <w:spacing w:val="6"/>
          <w:kern w:val="2"/>
          <w:sz w:val="32"/>
          <w:szCs w:val="32"/>
          <w:lang w:val="en-US" w:eastAsia="zh-CN" w:bidi="ar-SA"/>
        </w:rPr>
        <w:t>（1）在职人员控制率</w:t>
      </w:r>
    </w:p>
    <w:p w14:paraId="66381EA9">
      <w:pPr>
        <w:pStyle w:val="28"/>
        <w:keepNext w:val="0"/>
        <w:keepLines w:val="0"/>
        <w:pageBreakBefore w:val="0"/>
        <w:widowControl w:val="0"/>
        <w:numPr>
          <w:ilvl w:val="0"/>
          <w:numId w:val="0"/>
        </w:numPr>
        <w:kinsoku/>
        <w:wordWrap/>
        <w:overflowPunct/>
        <w:topLinePunct w:val="0"/>
        <w:autoSpaceDE/>
        <w:autoSpaceDN/>
        <w:bidi w:val="0"/>
        <w:adjustRightInd/>
        <w:spacing w:line="580" w:lineRule="exact"/>
        <w:ind w:firstLine="664" w:firstLineChars="200"/>
        <w:textAlignment w:val="auto"/>
        <w:rPr>
          <w:rFonts w:hint="eastAsia" w:ascii="仿宋_GB2312" w:eastAsia="仿宋_GB2312" w:cstheme="minorBidi"/>
          <w:spacing w:val="6"/>
          <w:kern w:val="2"/>
          <w:sz w:val="32"/>
          <w:szCs w:val="32"/>
          <w:lang w:val="en-US" w:eastAsia="zh-CN" w:bidi="ar-SA"/>
        </w:rPr>
      </w:pPr>
      <w:r>
        <w:rPr>
          <w:rFonts w:hint="eastAsia" w:ascii="仿宋_GB2312" w:eastAsia="仿宋_GB2312" w:cstheme="minorBidi"/>
          <w:spacing w:val="6"/>
          <w:kern w:val="2"/>
          <w:sz w:val="32"/>
          <w:szCs w:val="32"/>
          <w:lang w:val="en-US" w:eastAsia="zh-CN" w:bidi="ar-SA"/>
        </w:rPr>
        <w:t>截止2020年底，黔东南州生态环境局核定编制69名，其中：行政编制16名、事业编制50名、行政工勤编制3名。行政编制在职实有12人，事业编制在职实有35人，行政工勤人员2人，在职人员控制率为71.01%，控制率小于1，得满分。</w:t>
      </w:r>
    </w:p>
    <w:p w14:paraId="2D2AD0EB">
      <w:pPr>
        <w:pStyle w:val="28"/>
        <w:keepNext w:val="0"/>
        <w:keepLines w:val="0"/>
        <w:pageBreakBefore w:val="0"/>
        <w:widowControl w:val="0"/>
        <w:numPr>
          <w:ilvl w:val="0"/>
          <w:numId w:val="0"/>
        </w:numPr>
        <w:kinsoku/>
        <w:wordWrap/>
        <w:overflowPunct/>
        <w:topLinePunct w:val="0"/>
        <w:autoSpaceDE/>
        <w:autoSpaceDN/>
        <w:bidi w:val="0"/>
        <w:adjustRightInd/>
        <w:spacing w:line="580" w:lineRule="exact"/>
        <w:ind w:firstLine="664" w:firstLineChars="200"/>
        <w:textAlignment w:val="auto"/>
        <w:rPr>
          <w:rFonts w:hint="eastAsia" w:ascii="仿宋_GB2312" w:eastAsia="仿宋_GB2312" w:cstheme="minorBidi"/>
          <w:spacing w:val="6"/>
          <w:kern w:val="2"/>
          <w:sz w:val="32"/>
          <w:szCs w:val="32"/>
          <w:lang w:val="en-US" w:eastAsia="zh-CN" w:bidi="ar-SA"/>
        </w:rPr>
      </w:pPr>
      <w:r>
        <w:rPr>
          <w:rFonts w:hint="eastAsia" w:ascii="仿宋_GB2312" w:eastAsia="仿宋_GB2312" w:cstheme="minorBidi"/>
          <w:spacing w:val="6"/>
          <w:kern w:val="2"/>
          <w:sz w:val="32"/>
          <w:szCs w:val="32"/>
          <w:lang w:val="en-US" w:eastAsia="zh-CN" w:bidi="ar-SA"/>
        </w:rPr>
        <w:t>（2）“三公”经费变动率</w:t>
      </w:r>
    </w:p>
    <w:p w14:paraId="71A1A11B">
      <w:pPr>
        <w:pStyle w:val="28"/>
        <w:keepNext w:val="0"/>
        <w:keepLines w:val="0"/>
        <w:pageBreakBefore w:val="0"/>
        <w:widowControl w:val="0"/>
        <w:numPr>
          <w:ilvl w:val="0"/>
          <w:numId w:val="0"/>
        </w:numPr>
        <w:kinsoku/>
        <w:wordWrap/>
        <w:overflowPunct/>
        <w:topLinePunct w:val="0"/>
        <w:autoSpaceDE/>
        <w:autoSpaceDN/>
        <w:bidi w:val="0"/>
        <w:adjustRightInd/>
        <w:spacing w:line="580" w:lineRule="exact"/>
        <w:ind w:firstLine="664" w:firstLineChars="200"/>
        <w:textAlignment w:val="auto"/>
        <w:rPr>
          <w:rFonts w:hint="eastAsia" w:ascii="仿宋_GB2312" w:eastAsia="仿宋_GB2312" w:cstheme="minorBidi"/>
          <w:spacing w:val="6"/>
          <w:kern w:val="2"/>
          <w:sz w:val="32"/>
          <w:szCs w:val="32"/>
          <w:lang w:val="en-US" w:eastAsia="zh-CN" w:bidi="ar-SA"/>
        </w:rPr>
      </w:pPr>
      <w:r>
        <w:rPr>
          <w:rFonts w:hint="eastAsia" w:ascii="仿宋_GB2312" w:eastAsia="仿宋_GB2312" w:cstheme="minorBidi"/>
          <w:spacing w:val="6"/>
          <w:kern w:val="2"/>
          <w:sz w:val="32"/>
          <w:szCs w:val="32"/>
          <w:lang w:val="en-US" w:eastAsia="zh-CN" w:bidi="ar-SA"/>
        </w:rPr>
        <w:t>2019年黔东南州生态环境局的“三公”经费预算为31万元，2020年的“</w:t>
      </w:r>
      <w:bookmarkStart w:id="233" w:name="_GoBack"/>
      <w:bookmarkEnd w:id="233"/>
      <w:r>
        <w:rPr>
          <w:rFonts w:hint="eastAsia" w:ascii="仿宋_GB2312" w:eastAsia="仿宋_GB2312" w:cstheme="minorBidi"/>
          <w:spacing w:val="6"/>
          <w:kern w:val="2"/>
          <w:sz w:val="32"/>
          <w:szCs w:val="32"/>
          <w:lang w:val="en-US" w:eastAsia="zh-CN" w:bidi="ar-SA"/>
        </w:rPr>
        <w:t>三公”经费预算为28万元，比上年度减少3万元，“三公”经费变动率为-10.71%，“三公”经费经费比上年度呈下降趋势，得满分。</w:t>
      </w:r>
    </w:p>
    <w:p w14:paraId="5974547B">
      <w:pPr>
        <w:pStyle w:val="28"/>
        <w:keepNext w:val="0"/>
        <w:keepLines w:val="0"/>
        <w:pageBreakBefore w:val="0"/>
        <w:widowControl w:val="0"/>
        <w:numPr>
          <w:ilvl w:val="0"/>
          <w:numId w:val="0"/>
        </w:numPr>
        <w:kinsoku/>
        <w:wordWrap/>
        <w:overflowPunct/>
        <w:topLinePunct w:val="0"/>
        <w:autoSpaceDE/>
        <w:autoSpaceDN/>
        <w:bidi w:val="0"/>
        <w:adjustRightInd/>
        <w:spacing w:line="580" w:lineRule="exact"/>
        <w:ind w:firstLine="664" w:firstLineChars="200"/>
        <w:textAlignment w:val="auto"/>
        <w:rPr>
          <w:rFonts w:hint="eastAsia" w:ascii="仿宋_GB2312" w:eastAsia="仿宋_GB2312" w:cstheme="minorBidi"/>
          <w:spacing w:val="6"/>
          <w:kern w:val="2"/>
          <w:sz w:val="32"/>
          <w:szCs w:val="32"/>
          <w:lang w:val="en-US" w:eastAsia="zh-CN" w:bidi="ar-SA"/>
        </w:rPr>
      </w:pPr>
      <w:r>
        <w:rPr>
          <w:rFonts w:hint="eastAsia" w:ascii="仿宋_GB2312" w:eastAsia="仿宋_GB2312" w:cstheme="minorBidi"/>
          <w:spacing w:val="6"/>
          <w:kern w:val="2"/>
          <w:sz w:val="32"/>
          <w:szCs w:val="32"/>
          <w:lang w:val="en-US" w:eastAsia="zh-CN" w:bidi="ar-SA"/>
        </w:rPr>
        <w:t>（3）重点支出安排率</w:t>
      </w:r>
    </w:p>
    <w:p w14:paraId="13B9D98A">
      <w:pPr>
        <w:pStyle w:val="28"/>
        <w:keepNext w:val="0"/>
        <w:keepLines w:val="0"/>
        <w:pageBreakBefore w:val="0"/>
        <w:widowControl w:val="0"/>
        <w:numPr>
          <w:ilvl w:val="0"/>
          <w:numId w:val="0"/>
        </w:numPr>
        <w:kinsoku/>
        <w:wordWrap/>
        <w:overflowPunct/>
        <w:topLinePunct w:val="0"/>
        <w:autoSpaceDE/>
        <w:autoSpaceDN/>
        <w:bidi w:val="0"/>
        <w:adjustRightInd/>
        <w:spacing w:line="580" w:lineRule="exact"/>
        <w:ind w:firstLine="664" w:firstLineChars="200"/>
        <w:textAlignment w:val="auto"/>
        <w:rPr>
          <w:rFonts w:hint="default" w:ascii="仿宋_GB2312" w:hAnsi="Times New Roman" w:eastAsia="仿宋_GB2312" w:cstheme="minorBidi"/>
          <w:spacing w:val="6"/>
          <w:kern w:val="2"/>
          <w:sz w:val="32"/>
          <w:szCs w:val="32"/>
          <w:lang w:val="en-US" w:eastAsia="zh-CN" w:bidi="ar-SA"/>
        </w:rPr>
      </w:pPr>
      <w:r>
        <w:rPr>
          <w:rFonts w:hint="eastAsia" w:ascii="仿宋_GB2312" w:eastAsia="仿宋_GB2312" w:cstheme="minorBidi"/>
          <w:spacing w:val="6"/>
          <w:kern w:val="2"/>
          <w:sz w:val="32"/>
          <w:szCs w:val="32"/>
          <w:lang w:val="en-US" w:eastAsia="zh-CN" w:bidi="ar-SA"/>
        </w:rPr>
        <w:t>2020年州生态环境局部门年度预算安排项目有16个，涉及资金728.15万元，16个项目均为重点项目与本部门履职和发展密切相关、具有明显社会和经济影响，重点支出安排率100%，得满分。</w:t>
      </w:r>
    </w:p>
    <w:p w14:paraId="5A5789E0">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3" w:firstLineChars="200"/>
        <w:jc w:val="center"/>
        <w:textAlignment w:val="auto"/>
        <w:rPr>
          <w:rFonts w:hint="eastAsia" w:ascii="楷体" w:hAnsi="楷体" w:eastAsia="楷体" w:cs="楷体"/>
          <w:sz w:val="32"/>
          <w:szCs w:val="32"/>
          <w:highlight w:val="none"/>
          <w:lang w:val="en-US" w:eastAsia="zh-CN"/>
        </w:rPr>
      </w:pPr>
      <w:r>
        <w:rPr>
          <w:rFonts w:hint="eastAsia" w:ascii="楷体" w:hAnsi="楷体" w:eastAsia="楷体" w:cs="楷体"/>
          <w:b/>
          <w:bCs/>
          <w:sz w:val="32"/>
          <w:szCs w:val="32"/>
          <w:highlight w:val="none"/>
          <w:lang w:val="en-US" w:eastAsia="zh-CN"/>
        </w:rPr>
        <w:t>预算编制计分见下表4-1：</w:t>
      </w:r>
    </w:p>
    <w:tbl>
      <w:tblPr>
        <w:tblStyle w:val="21"/>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2400"/>
        <w:gridCol w:w="873"/>
        <w:gridCol w:w="995"/>
        <w:gridCol w:w="3532"/>
      </w:tblGrid>
      <w:tr w14:paraId="7148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2CF34543">
            <w:pPr>
              <w:ind w:left="0" w:leftChars="0" w:firstLine="0" w:firstLineChars="0"/>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二级指标</w:t>
            </w:r>
          </w:p>
        </w:tc>
        <w:tc>
          <w:tcPr>
            <w:tcW w:w="2400" w:type="dxa"/>
            <w:vAlign w:val="center"/>
          </w:tcPr>
          <w:p w14:paraId="5295CAE9">
            <w:pPr>
              <w:ind w:left="0" w:leftChars="0" w:firstLine="0" w:firstLineChars="0"/>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三级指标</w:t>
            </w:r>
          </w:p>
        </w:tc>
        <w:tc>
          <w:tcPr>
            <w:tcW w:w="873" w:type="dxa"/>
          </w:tcPr>
          <w:p w14:paraId="1A99E809">
            <w:pPr>
              <w:ind w:left="0" w:leftChars="0" w:firstLine="0" w:firstLineChars="0"/>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赋分</w:t>
            </w:r>
          </w:p>
        </w:tc>
        <w:tc>
          <w:tcPr>
            <w:tcW w:w="995" w:type="dxa"/>
            <w:vAlign w:val="center"/>
          </w:tcPr>
          <w:p w14:paraId="3BE6F0F2">
            <w:pPr>
              <w:ind w:left="0" w:leftChars="0" w:firstLine="0" w:firstLineChars="0"/>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得分</w:t>
            </w:r>
          </w:p>
        </w:tc>
        <w:tc>
          <w:tcPr>
            <w:tcW w:w="3532" w:type="dxa"/>
            <w:vAlign w:val="center"/>
          </w:tcPr>
          <w:p w14:paraId="2648CF07">
            <w:pPr>
              <w:ind w:left="0" w:leftChars="0" w:firstLine="0" w:firstLineChars="0"/>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扣分说明</w:t>
            </w:r>
          </w:p>
        </w:tc>
      </w:tr>
      <w:tr w14:paraId="09E0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868" w:type="dxa"/>
            <w:vMerge w:val="restart"/>
            <w:vAlign w:val="center"/>
          </w:tcPr>
          <w:p w14:paraId="5F92F339">
            <w:pPr>
              <w:ind w:left="0" w:leftChars="0"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vertAlign w:val="baseline"/>
                <w:lang w:eastAsia="zh-CN"/>
              </w:rPr>
              <w:t>目标设定</w:t>
            </w:r>
          </w:p>
        </w:tc>
        <w:tc>
          <w:tcPr>
            <w:tcW w:w="2400" w:type="dxa"/>
            <w:vAlign w:val="center"/>
          </w:tcPr>
          <w:p w14:paraId="5BA9096E">
            <w:pPr>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绩效目标合理性</w:t>
            </w:r>
          </w:p>
        </w:tc>
        <w:tc>
          <w:tcPr>
            <w:tcW w:w="873" w:type="dxa"/>
            <w:vAlign w:val="center"/>
          </w:tcPr>
          <w:p w14:paraId="6AF96B4F">
            <w:pPr>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995" w:type="dxa"/>
            <w:vAlign w:val="center"/>
          </w:tcPr>
          <w:p w14:paraId="75207759">
            <w:pPr>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3532" w:type="dxa"/>
            <w:vAlign w:val="center"/>
          </w:tcPr>
          <w:p w14:paraId="392D48B7">
            <w:pPr>
              <w:spacing w:line="240" w:lineRule="auto"/>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未扣分</w:t>
            </w:r>
          </w:p>
        </w:tc>
      </w:tr>
      <w:tr w14:paraId="6963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vMerge w:val="continue"/>
            <w:vAlign w:val="center"/>
          </w:tcPr>
          <w:p w14:paraId="5AC130EB">
            <w:pPr>
              <w:jc w:val="center"/>
              <w:rPr>
                <w:rFonts w:hint="eastAsia" w:ascii="楷体" w:hAnsi="楷体" w:eastAsia="楷体" w:cs="楷体"/>
                <w:sz w:val="24"/>
                <w:szCs w:val="24"/>
                <w:vertAlign w:val="baseline"/>
                <w:lang w:eastAsia="zh-CN"/>
              </w:rPr>
            </w:pPr>
          </w:p>
        </w:tc>
        <w:tc>
          <w:tcPr>
            <w:tcW w:w="2400" w:type="dxa"/>
            <w:vAlign w:val="center"/>
          </w:tcPr>
          <w:p w14:paraId="1C5F6BE7">
            <w:pPr>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绩效指标明确性</w:t>
            </w:r>
          </w:p>
        </w:tc>
        <w:tc>
          <w:tcPr>
            <w:tcW w:w="873" w:type="dxa"/>
            <w:vAlign w:val="center"/>
          </w:tcPr>
          <w:p w14:paraId="5C382067">
            <w:pPr>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w:t>
            </w:r>
          </w:p>
        </w:tc>
        <w:tc>
          <w:tcPr>
            <w:tcW w:w="995" w:type="dxa"/>
            <w:vAlign w:val="center"/>
          </w:tcPr>
          <w:p w14:paraId="7DBDABBC">
            <w:pPr>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1.5</w:t>
            </w:r>
          </w:p>
        </w:tc>
        <w:tc>
          <w:tcPr>
            <w:tcW w:w="3532" w:type="dxa"/>
            <w:vAlign w:val="center"/>
          </w:tcPr>
          <w:p w14:paraId="63F9A222">
            <w:pPr>
              <w:spacing w:line="240" w:lineRule="auto"/>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未通过清晰、可衡量的指标值予以体现；绩效指标与部门年度的任务数或计划数不相对应</w:t>
            </w:r>
          </w:p>
        </w:tc>
      </w:tr>
      <w:tr w14:paraId="1614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868" w:type="dxa"/>
            <w:vAlign w:val="center"/>
          </w:tcPr>
          <w:p w14:paraId="5F8E6BF2">
            <w:pPr>
              <w:ind w:left="0" w:leftChars="0" w:firstLine="0" w:firstLineChars="0"/>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预算报送时效</w:t>
            </w:r>
          </w:p>
        </w:tc>
        <w:tc>
          <w:tcPr>
            <w:tcW w:w="2400" w:type="dxa"/>
            <w:vAlign w:val="center"/>
          </w:tcPr>
          <w:p w14:paraId="3A25BE5B">
            <w:pPr>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基础信息更新</w:t>
            </w:r>
          </w:p>
        </w:tc>
        <w:tc>
          <w:tcPr>
            <w:tcW w:w="873" w:type="dxa"/>
            <w:vAlign w:val="center"/>
          </w:tcPr>
          <w:p w14:paraId="2A64243E">
            <w:pPr>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995" w:type="dxa"/>
            <w:vAlign w:val="center"/>
          </w:tcPr>
          <w:p w14:paraId="60851ACD">
            <w:pPr>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3532" w:type="dxa"/>
            <w:vAlign w:val="center"/>
          </w:tcPr>
          <w:p w14:paraId="36630710">
            <w:pPr>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无扣分</w:t>
            </w:r>
          </w:p>
        </w:tc>
      </w:tr>
      <w:tr w14:paraId="1531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vMerge w:val="restart"/>
            <w:vAlign w:val="center"/>
          </w:tcPr>
          <w:p w14:paraId="798E6BB7">
            <w:pPr>
              <w:ind w:left="0" w:leftChars="0" w:firstLine="0" w:firstLineChars="0"/>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预算配置</w:t>
            </w:r>
          </w:p>
        </w:tc>
        <w:tc>
          <w:tcPr>
            <w:tcW w:w="2400" w:type="dxa"/>
            <w:vAlign w:val="center"/>
          </w:tcPr>
          <w:p w14:paraId="50BC7E94">
            <w:pPr>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在职人员控制率</w:t>
            </w:r>
          </w:p>
        </w:tc>
        <w:tc>
          <w:tcPr>
            <w:tcW w:w="873" w:type="dxa"/>
            <w:vAlign w:val="center"/>
          </w:tcPr>
          <w:p w14:paraId="760E3C1D">
            <w:pPr>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w:t>
            </w:r>
          </w:p>
        </w:tc>
        <w:tc>
          <w:tcPr>
            <w:tcW w:w="995" w:type="dxa"/>
            <w:vAlign w:val="center"/>
          </w:tcPr>
          <w:p w14:paraId="56E67BAB">
            <w:pPr>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w:t>
            </w:r>
          </w:p>
        </w:tc>
        <w:tc>
          <w:tcPr>
            <w:tcW w:w="3532" w:type="dxa"/>
            <w:vAlign w:val="center"/>
          </w:tcPr>
          <w:p w14:paraId="7237AF5E">
            <w:pPr>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无扣分</w:t>
            </w:r>
          </w:p>
        </w:tc>
      </w:tr>
      <w:tr w14:paraId="6EA2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vMerge w:val="continue"/>
            <w:vAlign w:val="center"/>
          </w:tcPr>
          <w:p w14:paraId="6C3A946E">
            <w:pPr>
              <w:jc w:val="center"/>
              <w:rPr>
                <w:rFonts w:hint="eastAsia" w:ascii="楷体" w:hAnsi="楷体" w:eastAsia="楷体" w:cs="楷体"/>
                <w:sz w:val="24"/>
                <w:szCs w:val="24"/>
                <w:vertAlign w:val="baseline"/>
                <w:lang w:eastAsia="zh-CN"/>
              </w:rPr>
            </w:pPr>
          </w:p>
        </w:tc>
        <w:tc>
          <w:tcPr>
            <w:tcW w:w="2400" w:type="dxa"/>
            <w:vAlign w:val="center"/>
          </w:tcPr>
          <w:p w14:paraId="3FB3BDA6">
            <w:pPr>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“三公”经费变动率</w:t>
            </w:r>
          </w:p>
        </w:tc>
        <w:tc>
          <w:tcPr>
            <w:tcW w:w="873" w:type="dxa"/>
            <w:vAlign w:val="center"/>
          </w:tcPr>
          <w:p w14:paraId="35E92CD3">
            <w:pPr>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995" w:type="dxa"/>
            <w:vAlign w:val="center"/>
          </w:tcPr>
          <w:p w14:paraId="4DF6FA9B">
            <w:pPr>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3532" w:type="dxa"/>
            <w:vAlign w:val="center"/>
          </w:tcPr>
          <w:p w14:paraId="1B737FC2">
            <w:pPr>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无扣分</w:t>
            </w:r>
          </w:p>
        </w:tc>
      </w:tr>
      <w:tr w14:paraId="4B20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vMerge w:val="continue"/>
            <w:vAlign w:val="center"/>
          </w:tcPr>
          <w:p w14:paraId="4083565B">
            <w:pPr>
              <w:jc w:val="center"/>
              <w:rPr>
                <w:rFonts w:hint="eastAsia" w:ascii="楷体" w:hAnsi="楷体" w:eastAsia="楷体" w:cs="楷体"/>
                <w:sz w:val="24"/>
                <w:szCs w:val="24"/>
                <w:vertAlign w:val="baseline"/>
                <w:lang w:eastAsia="zh-CN"/>
              </w:rPr>
            </w:pPr>
          </w:p>
        </w:tc>
        <w:tc>
          <w:tcPr>
            <w:tcW w:w="2400" w:type="dxa"/>
            <w:vAlign w:val="center"/>
          </w:tcPr>
          <w:p w14:paraId="3032949E">
            <w:pPr>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重点支出安排率</w:t>
            </w:r>
          </w:p>
        </w:tc>
        <w:tc>
          <w:tcPr>
            <w:tcW w:w="873" w:type="dxa"/>
            <w:vAlign w:val="center"/>
          </w:tcPr>
          <w:p w14:paraId="0F39E417">
            <w:pPr>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w:t>
            </w:r>
          </w:p>
        </w:tc>
        <w:tc>
          <w:tcPr>
            <w:tcW w:w="995" w:type="dxa"/>
            <w:vAlign w:val="center"/>
          </w:tcPr>
          <w:p w14:paraId="52E00513">
            <w:pPr>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w:t>
            </w:r>
          </w:p>
        </w:tc>
        <w:tc>
          <w:tcPr>
            <w:tcW w:w="3532" w:type="dxa"/>
            <w:vAlign w:val="center"/>
          </w:tcPr>
          <w:p w14:paraId="5405D928">
            <w:pPr>
              <w:spacing w:line="240" w:lineRule="auto"/>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未扣分</w:t>
            </w:r>
          </w:p>
        </w:tc>
      </w:tr>
      <w:tr w14:paraId="44757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vAlign w:val="center"/>
          </w:tcPr>
          <w:p w14:paraId="424552A1">
            <w:pPr>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合计</w:t>
            </w:r>
          </w:p>
        </w:tc>
        <w:tc>
          <w:tcPr>
            <w:tcW w:w="2400" w:type="dxa"/>
            <w:vAlign w:val="center"/>
          </w:tcPr>
          <w:p w14:paraId="12867369">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w:t>
            </w:r>
          </w:p>
        </w:tc>
        <w:tc>
          <w:tcPr>
            <w:tcW w:w="873" w:type="dxa"/>
            <w:vAlign w:val="center"/>
          </w:tcPr>
          <w:p w14:paraId="374EFA07">
            <w:pPr>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15</w:t>
            </w:r>
          </w:p>
        </w:tc>
        <w:tc>
          <w:tcPr>
            <w:tcW w:w="995" w:type="dxa"/>
            <w:vAlign w:val="center"/>
          </w:tcPr>
          <w:p w14:paraId="4D9CFFC0">
            <w:pPr>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13.5</w:t>
            </w:r>
          </w:p>
        </w:tc>
        <w:tc>
          <w:tcPr>
            <w:tcW w:w="3532" w:type="dxa"/>
            <w:vAlign w:val="center"/>
          </w:tcPr>
          <w:p w14:paraId="7483F8D1">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w:t>
            </w:r>
          </w:p>
        </w:tc>
      </w:tr>
    </w:tbl>
    <w:p w14:paraId="71835EA2">
      <w:pPr>
        <w:pStyle w:val="5"/>
        <w:keepNext/>
        <w:keepLines/>
        <w:pageBreakBefore w:val="0"/>
        <w:widowControl/>
        <w:numPr>
          <w:ilvl w:val="0"/>
          <w:numId w:val="0"/>
        </w:numPr>
        <w:kinsoku/>
        <w:wordWrap/>
        <w:overflowPunct/>
        <w:topLinePunct w:val="0"/>
        <w:autoSpaceDE/>
        <w:autoSpaceDN/>
        <w:bidi w:val="0"/>
        <w:adjustRightInd/>
        <w:snapToGrid/>
        <w:spacing w:before="0" w:after="0" w:line="580" w:lineRule="exact"/>
        <w:ind w:leftChars="100" w:right="0" w:rightChars="0" w:firstLine="417" w:firstLineChars="0"/>
        <w:jc w:val="both"/>
        <w:textAlignment w:val="auto"/>
        <w:outlineLvl w:val="1"/>
        <w:rPr>
          <w:rFonts w:hint="eastAsia" w:ascii="楷体_GB2312" w:hAnsi="Times New Roman" w:eastAsia="楷体_GB2312" w:cs="Times New Roman"/>
          <w:b w:val="0"/>
          <w:bCs w:val="0"/>
          <w:spacing w:val="6"/>
          <w:kern w:val="2"/>
          <w:sz w:val="32"/>
          <w:szCs w:val="32"/>
          <w:lang w:val="en-US" w:eastAsia="zh-CN" w:bidi="ar-SA"/>
        </w:rPr>
      </w:pPr>
      <w:bookmarkStart w:id="187" w:name="_Toc27473"/>
      <w:bookmarkStart w:id="188" w:name="_Toc24299783"/>
      <w:r>
        <w:rPr>
          <w:rFonts w:hint="eastAsia" w:ascii="楷体_GB2312" w:hAnsi="Times New Roman" w:eastAsia="楷体_GB2312" w:cs="Times New Roman"/>
          <w:b w:val="0"/>
          <w:bCs w:val="0"/>
          <w:spacing w:val="6"/>
          <w:kern w:val="2"/>
          <w:sz w:val="32"/>
          <w:szCs w:val="32"/>
          <w:lang w:val="en-US" w:eastAsia="zh-CN" w:bidi="ar-SA"/>
        </w:rPr>
        <w:t>（二）预算执行</w:t>
      </w:r>
      <w:bookmarkEnd w:id="187"/>
      <w:bookmarkEnd w:id="188"/>
    </w:p>
    <w:p w14:paraId="0D3038C6">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1.执行进度</w:t>
      </w:r>
    </w:p>
    <w:p w14:paraId="655DC483">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（1）预算完成率</w:t>
      </w:r>
    </w:p>
    <w:p w14:paraId="4A066304">
      <w:pPr>
        <w:pStyle w:val="28"/>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2020年州生态环境局年初批复的预算数为1527.16万元（包括一般公共预算基本支出和项目支付），实际完成的预算为2204.85万元，预算完成率144%，得满分。</w:t>
      </w:r>
    </w:p>
    <w:p w14:paraId="68373CD6">
      <w:pPr>
        <w:pStyle w:val="28"/>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（2）预算调整率</w:t>
      </w:r>
    </w:p>
    <w:p w14:paraId="52706D56">
      <w:pPr>
        <w:pStyle w:val="28"/>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2020年州生态环境局年初批复的预算数为1527.16万元（包括一般公共预算基本支出和项目支付），预算调整数为2819.24万元，增加了2020年省财政厅下达的污染防治攻坚战“以奖代补”专项资金和省级环境保护专项资金276.4万元；2020年省级环境保护专项资金（六大流域干流排污口排查无人机航空遥感资金）550万元，2020年省财政厅下达的污染防治攻坚战“以奖代补”专项资金第一批150万元；省生态环境厅转拨的2020年全省核与辐射应急相应能力建设资金52.88万元，上级下拨的专项资金262.80万元，总计1292.08万元，该资金调整是因落实国家政策、发生不可抗力、上级部门或同级党委政府临时交办而产生的调整，故不扣分。</w:t>
      </w:r>
    </w:p>
    <w:p w14:paraId="2908216C">
      <w:pPr>
        <w:pStyle w:val="28"/>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（3）支付进度率</w:t>
      </w:r>
    </w:p>
    <w:p w14:paraId="422999F6">
      <w:pPr>
        <w:pStyle w:val="28"/>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2020年黔东南州生态环境局的总收入为3684.78万元，截至2020年底，单位共支出2204.85万元，实际支付进度为59.84%，既定支付进度参照该单位前三年同一时间节点的平均支付进度确定，2019年该单位的支付进度为77.95%，2018年的支付进度为79.24%，2017年的支付进度为70.78%，平均支付进度为75.99%，2020年州生态环境局的支付进度率为78.75%，扣0.64分。</w:t>
      </w:r>
    </w:p>
    <w:p w14:paraId="4B4D8CB4">
      <w:pPr>
        <w:pStyle w:val="28"/>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（4）政府采购执行率</w:t>
      </w:r>
    </w:p>
    <w:p w14:paraId="47F3B220">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经统计，2020年州生态环境局项目支出中共实施政府采购项目2个，分别是2020年黔东南州环评文件技术评估及排污许可证技术审核和黔东南州重点行业企业用地土壤污染状况初步采样调查项目</w:t>
      </w:r>
      <w:r>
        <w:rPr>
          <w:rFonts w:hint="eastAsia" w:ascii="仿宋_GB2312" w:hAnsi="仿宋_GB2312" w:cs="仿宋_GB2312"/>
          <w:sz w:val="32"/>
          <w:szCs w:val="32"/>
          <w:lang w:val="en-US" w:eastAsia="zh-CN"/>
        </w:rPr>
        <w:t>，执行率100%</w:t>
      </w:r>
      <w:r>
        <w:rPr>
          <w:rFonts w:hint="eastAsia" w:ascii="仿宋_GB2312" w:hAnsi="仿宋_GB2312" w:eastAsia="仿宋_GB2312" w:cs="仿宋_GB2312"/>
          <w:sz w:val="32"/>
          <w:szCs w:val="32"/>
          <w:lang w:val="en-US" w:eastAsia="zh-CN"/>
        </w:rPr>
        <w:t>。</w:t>
      </w:r>
    </w:p>
    <w:p w14:paraId="2E012678">
      <w:pPr>
        <w:numPr>
          <w:ilvl w:val="0"/>
          <w:numId w:val="0"/>
        </w:numPr>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b/>
          <w:bCs/>
          <w:sz w:val="32"/>
          <w:szCs w:val="32"/>
          <w:lang w:val="en-US" w:eastAsia="zh-CN"/>
        </w:rPr>
        <w:t>政府采购整体绩效情况</w:t>
      </w:r>
    </w:p>
    <w:p w14:paraId="6A393977">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2020年黔东南州环评文件技术评估及排污许可证技术审核项目采购内容：委托第三方机构开展黔东南州2020 年建设项目环境影响评价审查及监督工作，受托方根据《环评法》、《排污许可管理办法（试行）》等相关环保法律法规和技术规范对 2020年1月1日至2020年12月31日期间报送委托方审批的建设项目环境影响报告表进行技术评估咨询，出具相关评估意见。采购过程：本项目采用竞争性谈判方式，2020年11月17日发布采购需求公示，11月23日发布正式采购公告，11月30日发布中标结果，12月10日与贵州省环境工程评估中心签订合同并对合同进行公告。取得的效果：合同签订后，受托方共出具环评技术评估（报告书、表）42个，出具固定污染源排污许可证技术审核33个，通过政府购买服务的方式，解决了我州生态环境系统缺乏专业技术人才的问题，达到了设定的绩效目标，整体绩效情况较好。</w:t>
      </w:r>
    </w:p>
    <w:p w14:paraId="0A28F87F">
      <w:pPr>
        <w:numPr>
          <w:ilvl w:val="0"/>
          <w:numId w:val="0"/>
        </w:num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黔东南州重点行业企业用地土壤污染状况初步采样调查项目采购内容：委托第三方机构开展黔东南州14个重点行业企业地块用地调查对象的样品采集、检测工作</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采购过程：本项目采用公开招标方式，2020年3月2日发布采购需求公示，3月6日发布正式采购公告，3月31日发布中标结果，4月30日与联合体贵州省地质矿产勘查开发局一0一地质大队（牵头单位）、贵州瑞恩检测技术有限公司（成员单位）签订合同并对合同进行公告</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取得的效果：合同签订后，受托方于8月底前完成了调查地块的采集、调查工作，编制了相关报告，通过了省生态环境厅的书面认定。该项目通过政府购买服务的方式，解决了我州生态环境系统缺乏专业技术人才的问题，达到了设定的绩效目标，整体绩效情况较好。</w:t>
      </w:r>
    </w:p>
    <w:p w14:paraId="59BD9768">
      <w:pPr>
        <w:numPr>
          <w:ilvl w:val="0"/>
          <w:numId w:val="0"/>
        </w:numPr>
        <w:ind w:firstLine="640"/>
        <w:rPr>
          <w:rFonts w:hint="eastAsia"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②</w:t>
      </w:r>
      <w:r>
        <w:rPr>
          <w:rFonts w:hint="eastAsia" w:ascii="仿宋_GB2312" w:hAnsi="仿宋_GB2312" w:eastAsia="仿宋_GB2312" w:cs="仿宋_GB2312"/>
          <w:b/>
          <w:bCs/>
          <w:sz w:val="32"/>
          <w:szCs w:val="32"/>
          <w:lang w:val="en-US" w:eastAsia="zh-CN"/>
        </w:rPr>
        <w:t>政府采购信息公开情况</w:t>
      </w:r>
    </w:p>
    <w:p w14:paraId="7F4FF2DC">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2个项目均提前对采购预算等采购需求进行公开，并按照相关规定在贵州省政府采购网和黔东南州公共资源交易网站进行了采购信息、中标结果、合同等内容进行了公告，公开情况较好。</w:t>
      </w:r>
    </w:p>
    <w:p w14:paraId="2C046B62">
      <w:pPr>
        <w:numPr>
          <w:ilvl w:val="0"/>
          <w:numId w:val="0"/>
        </w:numPr>
        <w:ind w:firstLine="640"/>
        <w:rPr>
          <w:rFonts w:hint="eastAsia"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③</w:t>
      </w:r>
      <w:r>
        <w:rPr>
          <w:rFonts w:hint="eastAsia" w:ascii="仿宋_GB2312" w:hAnsi="仿宋_GB2312" w:eastAsia="仿宋_GB2312" w:cs="仿宋_GB2312"/>
          <w:b/>
          <w:bCs/>
          <w:sz w:val="32"/>
          <w:szCs w:val="32"/>
          <w:lang w:val="en-US" w:eastAsia="zh-CN"/>
        </w:rPr>
        <w:t>政府采购政策执行情况</w:t>
      </w:r>
    </w:p>
    <w:p w14:paraId="0C0A31A5">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个项目均在采购文件中对支持小微企业、支持少数民族地区产品、支持残疾人就业等政府采购政策进行了明确（服务类项目不涉及节能环保政策），且中标供应商为贵州当地中小微企业（单位），执行情况较好。</w:t>
      </w:r>
    </w:p>
    <w:p w14:paraId="24FF1E57">
      <w:pPr>
        <w:numPr>
          <w:ilvl w:val="0"/>
          <w:numId w:val="0"/>
        </w:numPr>
        <w:ind w:firstLine="640"/>
        <w:rPr>
          <w:rFonts w:hint="eastAsia"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④</w:t>
      </w:r>
      <w:r>
        <w:rPr>
          <w:rFonts w:hint="eastAsia" w:ascii="仿宋_GB2312" w:hAnsi="仿宋_GB2312" w:eastAsia="仿宋_GB2312" w:cs="仿宋_GB2312"/>
          <w:b/>
          <w:bCs/>
          <w:sz w:val="32"/>
          <w:szCs w:val="32"/>
          <w:lang w:val="en-US" w:eastAsia="zh-CN"/>
        </w:rPr>
        <w:t>政府采购年度资金节约率分析</w:t>
      </w:r>
    </w:p>
    <w:p w14:paraId="25C3B1E9">
      <w:pPr>
        <w:numPr>
          <w:ilvl w:val="0"/>
          <w:numId w:val="0"/>
        </w:numPr>
        <w:ind w:firstLine="64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lang w:val="en-US" w:eastAsia="zh-CN"/>
        </w:rPr>
        <w:t>2020年黔东南州环评文件技术评估及排污许可证技术审核项目采购预算58.5万元，中标金额58.39万元，节约金额0.11万元，节约率为0.19%；黔东南州重点行业企业用地土壤污染状况初步采样调查项目采购预算280.7394万元，中标金额279.846万元，节约金额0.8934万元，节约率为0.32%。2个项目虽然采购预算已经公开，但节约率较低，资金节约情况一般。</w:t>
      </w:r>
    </w:p>
    <w:p w14:paraId="0295D32C">
      <w:pPr>
        <w:pStyle w:val="28"/>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2.行政成本</w:t>
      </w:r>
    </w:p>
    <w:p w14:paraId="60140E0A">
      <w:pPr>
        <w:pStyle w:val="28"/>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（1）结转结余变动率</w:t>
      </w:r>
    </w:p>
    <w:p w14:paraId="6C50B8F4">
      <w:pPr>
        <w:pStyle w:val="28"/>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黔东南州生态环境局2020年末结转结余为1479.92万元，2019年末结转结余为783.53万元，2020年相比2019年结转结余增加了696.39万元，结转结余变动率为88.88%，结转结余变动率过高，未得分。</w:t>
      </w:r>
    </w:p>
    <w:p w14:paraId="668FBA4E">
      <w:pPr>
        <w:pStyle w:val="28"/>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（2）公用经费控制率</w:t>
      </w:r>
    </w:p>
    <w:p w14:paraId="3E17EC6A">
      <w:pPr>
        <w:pStyle w:val="28"/>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州生态环境局2020年实际支出的公用经费总额为112.35万元，公用经费的预算为112.35万元，公用经费控制率为100%，得满分。</w:t>
      </w:r>
    </w:p>
    <w:p w14:paraId="70565926">
      <w:pPr>
        <w:pStyle w:val="28"/>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（3）“三公”经费控制率</w:t>
      </w:r>
    </w:p>
    <w:p w14:paraId="3242BA0C">
      <w:pPr>
        <w:pStyle w:val="28"/>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州生态环境局2020年的“三公”经费实际支出为15.68万元，“三公”经费的预算为28万元，“三公”经费控制率为56%，控制率未超过100%，得满分。</w:t>
      </w:r>
    </w:p>
    <w:p w14:paraId="3B1D3B6F">
      <w:pPr>
        <w:pStyle w:val="28"/>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（4）“运转经费”控制率</w:t>
      </w:r>
    </w:p>
    <w:p w14:paraId="643CB6DD">
      <w:pPr>
        <w:pStyle w:val="28"/>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2020年州生态环境局单位运转经费预算128.03万元，截至2020年末实际支出128.03万元。运转经费控制率为100%，得满分。</w:t>
      </w:r>
    </w:p>
    <w:p w14:paraId="67D2FC36">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562" w:firstLineChars="200"/>
        <w:jc w:val="center"/>
        <w:textAlignment w:val="auto"/>
        <w:rPr>
          <w:rFonts w:hint="eastAsia" w:ascii="楷体" w:hAnsi="楷体" w:eastAsia="楷体" w:cs="楷体"/>
          <w:b/>
          <w:bCs/>
          <w:sz w:val="28"/>
          <w:szCs w:val="28"/>
          <w:highlight w:val="none"/>
          <w:lang w:val="en-US" w:eastAsia="zh-CN"/>
        </w:rPr>
      </w:pPr>
      <w:r>
        <w:rPr>
          <w:rFonts w:hint="eastAsia" w:ascii="楷体" w:hAnsi="楷体" w:eastAsia="楷体" w:cs="楷体"/>
          <w:b/>
          <w:bCs/>
          <w:sz w:val="28"/>
          <w:szCs w:val="28"/>
          <w:highlight w:val="none"/>
          <w:lang w:val="en-US" w:eastAsia="zh-CN"/>
        </w:rPr>
        <w:t>预算执行计分表4-2：</w:t>
      </w:r>
    </w:p>
    <w:tbl>
      <w:tblPr>
        <w:tblStyle w:val="21"/>
        <w:tblW w:w="9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900"/>
        <w:gridCol w:w="1263"/>
        <w:gridCol w:w="837"/>
        <w:gridCol w:w="4467"/>
      </w:tblGrid>
      <w:tr w14:paraId="24AC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14:paraId="1AE8112C">
            <w:pPr>
              <w:numPr>
                <w:ilvl w:val="0"/>
                <w:numId w:val="0"/>
              </w:numPr>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二级指标</w:t>
            </w:r>
          </w:p>
        </w:tc>
        <w:tc>
          <w:tcPr>
            <w:tcW w:w="1900" w:type="dxa"/>
            <w:vAlign w:val="center"/>
          </w:tcPr>
          <w:p w14:paraId="5B614E62">
            <w:pPr>
              <w:numPr>
                <w:ilvl w:val="0"/>
                <w:numId w:val="0"/>
              </w:numPr>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三级指标</w:t>
            </w:r>
          </w:p>
        </w:tc>
        <w:tc>
          <w:tcPr>
            <w:tcW w:w="1263" w:type="dxa"/>
            <w:vAlign w:val="center"/>
          </w:tcPr>
          <w:p w14:paraId="4485F2F7">
            <w:pPr>
              <w:numPr>
                <w:ilvl w:val="0"/>
                <w:numId w:val="0"/>
              </w:numPr>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赋分</w:t>
            </w:r>
          </w:p>
        </w:tc>
        <w:tc>
          <w:tcPr>
            <w:tcW w:w="837" w:type="dxa"/>
            <w:vAlign w:val="center"/>
          </w:tcPr>
          <w:p w14:paraId="0D915451">
            <w:pPr>
              <w:numPr>
                <w:ilvl w:val="0"/>
                <w:numId w:val="0"/>
              </w:numPr>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得分</w:t>
            </w:r>
          </w:p>
        </w:tc>
        <w:tc>
          <w:tcPr>
            <w:tcW w:w="4467" w:type="dxa"/>
            <w:vAlign w:val="center"/>
          </w:tcPr>
          <w:p w14:paraId="040197F6">
            <w:pPr>
              <w:numPr>
                <w:ilvl w:val="0"/>
                <w:numId w:val="0"/>
              </w:numPr>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扣分说明</w:t>
            </w:r>
          </w:p>
        </w:tc>
      </w:tr>
      <w:tr w14:paraId="0907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restart"/>
            <w:vAlign w:val="center"/>
          </w:tcPr>
          <w:p w14:paraId="6C339F04">
            <w:pPr>
              <w:numPr>
                <w:ilvl w:val="0"/>
                <w:numId w:val="0"/>
              </w:num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执行进度</w:t>
            </w:r>
          </w:p>
          <w:p w14:paraId="1FA4B25F">
            <w:pPr>
              <w:numPr>
                <w:ilvl w:val="0"/>
                <w:numId w:val="0"/>
              </w:num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（10分）</w:t>
            </w:r>
          </w:p>
        </w:tc>
        <w:tc>
          <w:tcPr>
            <w:tcW w:w="1900" w:type="dxa"/>
            <w:vAlign w:val="center"/>
          </w:tcPr>
          <w:p w14:paraId="6D8E181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预算完成率</w:t>
            </w:r>
          </w:p>
        </w:tc>
        <w:tc>
          <w:tcPr>
            <w:tcW w:w="1263" w:type="dxa"/>
            <w:vAlign w:val="center"/>
          </w:tcPr>
          <w:p w14:paraId="61540F15">
            <w:pPr>
              <w:numPr>
                <w:ilvl w:val="0"/>
                <w:numId w:val="0"/>
              </w:numPr>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w:t>
            </w:r>
          </w:p>
        </w:tc>
        <w:tc>
          <w:tcPr>
            <w:tcW w:w="837" w:type="dxa"/>
            <w:vAlign w:val="center"/>
          </w:tcPr>
          <w:p w14:paraId="4BFF1B2B">
            <w:pPr>
              <w:numPr>
                <w:ilvl w:val="0"/>
                <w:numId w:val="0"/>
              </w:numPr>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w:t>
            </w:r>
          </w:p>
        </w:tc>
        <w:tc>
          <w:tcPr>
            <w:tcW w:w="4467" w:type="dxa"/>
            <w:vAlign w:val="center"/>
          </w:tcPr>
          <w:p w14:paraId="62F2B02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未扣分</w:t>
            </w:r>
          </w:p>
        </w:tc>
      </w:tr>
      <w:tr w14:paraId="231A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vAlign w:val="center"/>
          </w:tcPr>
          <w:p w14:paraId="73CA7193">
            <w:pPr>
              <w:numPr>
                <w:ilvl w:val="0"/>
                <w:numId w:val="0"/>
              </w:numPr>
              <w:jc w:val="center"/>
              <w:rPr>
                <w:rFonts w:hint="eastAsia" w:ascii="楷体" w:hAnsi="楷体" w:eastAsia="楷体" w:cs="楷体"/>
                <w:sz w:val="24"/>
                <w:szCs w:val="24"/>
                <w:vertAlign w:val="baseline"/>
                <w:lang w:eastAsia="zh-CN"/>
              </w:rPr>
            </w:pPr>
          </w:p>
        </w:tc>
        <w:tc>
          <w:tcPr>
            <w:tcW w:w="1900" w:type="dxa"/>
            <w:vAlign w:val="center"/>
          </w:tcPr>
          <w:p w14:paraId="3C36070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预算调整率</w:t>
            </w:r>
          </w:p>
        </w:tc>
        <w:tc>
          <w:tcPr>
            <w:tcW w:w="1263" w:type="dxa"/>
            <w:vAlign w:val="center"/>
          </w:tcPr>
          <w:p w14:paraId="21849E33">
            <w:pPr>
              <w:numPr>
                <w:ilvl w:val="0"/>
                <w:numId w:val="0"/>
              </w:num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837" w:type="dxa"/>
            <w:vAlign w:val="center"/>
          </w:tcPr>
          <w:p w14:paraId="269EFAA2">
            <w:pPr>
              <w:numPr>
                <w:ilvl w:val="0"/>
                <w:numId w:val="0"/>
              </w:numPr>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4467" w:type="dxa"/>
            <w:vAlign w:val="center"/>
          </w:tcPr>
          <w:p w14:paraId="5E1E1C1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未扣分</w:t>
            </w:r>
          </w:p>
        </w:tc>
      </w:tr>
      <w:tr w14:paraId="6BFD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vAlign w:val="center"/>
          </w:tcPr>
          <w:p w14:paraId="392882DD">
            <w:pPr>
              <w:numPr>
                <w:ilvl w:val="0"/>
                <w:numId w:val="0"/>
              </w:numPr>
              <w:jc w:val="center"/>
              <w:rPr>
                <w:rFonts w:hint="eastAsia" w:ascii="楷体" w:hAnsi="楷体" w:eastAsia="楷体" w:cs="楷体"/>
                <w:sz w:val="24"/>
                <w:szCs w:val="24"/>
                <w:vertAlign w:val="baseline"/>
                <w:lang w:eastAsia="zh-CN"/>
              </w:rPr>
            </w:pPr>
          </w:p>
        </w:tc>
        <w:tc>
          <w:tcPr>
            <w:tcW w:w="1900" w:type="dxa"/>
            <w:vAlign w:val="center"/>
          </w:tcPr>
          <w:p w14:paraId="599F9B3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支付进度率</w:t>
            </w:r>
          </w:p>
        </w:tc>
        <w:tc>
          <w:tcPr>
            <w:tcW w:w="1263" w:type="dxa"/>
            <w:vAlign w:val="center"/>
          </w:tcPr>
          <w:p w14:paraId="30FDED58">
            <w:pPr>
              <w:numPr>
                <w:ilvl w:val="0"/>
                <w:numId w:val="0"/>
              </w:numPr>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w:t>
            </w:r>
          </w:p>
        </w:tc>
        <w:tc>
          <w:tcPr>
            <w:tcW w:w="837" w:type="dxa"/>
            <w:vAlign w:val="center"/>
          </w:tcPr>
          <w:p w14:paraId="7C74E39F">
            <w:pPr>
              <w:numPr>
                <w:ilvl w:val="0"/>
                <w:numId w:val="0"/>
              </w:numPr>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2.36</w:t>
            </w:r>
          </w:p>
        </w:tc>
        <w:tc>
          <w:tcPr>
            <w:tcW w:w="4467" w:type="dxa"/>
            <w:vAlign w:val="center"/>
          </w:tcPr>
          <w:p w14:paraId="2350725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2020年州生态环境局的支付进度率为78.75%。</w:t>
            </w:r>
          </w:p>
        </w:tc>
      </w:tr>
      <w:tr w14:paraId="4EA0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vAlign w:val="center"/>
          </w:tcPr>
          <w:p w14:paraId="284CF6A1">
            <w:pPr>
              <w:numPr>
                <w:ilvl w:val="0"/>
                <w:numId w:val="0"/>
              </w:numPr>
              <w:jc w:val="center"/>
              <w:rPr>
                <w:rFonts w:hint="eastAsia" w:ascii="楷体" w:hAnsi="楷体" w:eastAsia="楷体" w:cs="楷体"/>
                <w:sz w:val="24"/>
                <w:szCs w:val="24"/>
                <w:vertAlign w:val="baseline"/>
                <w:lang w:eastAsia="zh-CN"/>
              </w:rPr>
            </w:pPr>
          </w:p>
        </w:tc>
        <w:tc>
          <w:tcPr>
            <w:tcW w:w="1900" w:type="dxa"/>
            <w:vAlign w:val="center"/>
          </w:tcPr>
          <w:p w14:paraId="5F6782A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政府采购执行率</w:t>
            </w:r>
          </w:p>
        </w:tc>
        <w:tc>
          <w:tcPr>
            <w:tcW w:w="1263" w:type="dxa"/>
            <w:vAlign w:val="center"/>
          </w:tcPr>
          <w:p w14:paraId="264ECE4D">
            <w:pPr>
              <w:numPr>
                <w:ilvl w:val="0"/>
                <w:numId w:val="0"/>
              </w:num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837" w:type="dxa"/>
            <w:vAlign w:val="center"/>
          </w:tcPr>
          <w:p w14:paraId="1CED81B9">
            <w:pPr>
              <w:numPr>
                <w:ilvl w:val="0"/>
                <w:numId w:val="0"/>
              </w:numPr>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4467" w:type="dxa"/>
            <w:vAlign w:val="center"/>
          </w:tcPr>
          <w:p w14:paraId="381F0AE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未扣分</w:t>
            </w:r>
          </w:p>
        </w:tc>
      </w:tr>
      <w:tr w14:paraId="5F44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restart"/>
            <w:vAlign w:val="center"/>
          </w:tcPr>
          <w:p w14:paraId="0F883367">
            <w:pPr>
              <w:numPr>
                <w:ilvl w:val="0"/>
                <w:numId w:val="0"/>
              </w:num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行政成本（1</w:t>
            </w:r>
            <w:r>
              <w:rPr>
                <w:rFonts w:hint="eastAsia" w:ascii="楷体" w:hAnsi="楷体" w:eastAsia="楷体" w:cs="楷体"/>
                <w:sz w:val="24"/>
                <w:szCs w:val="24"/>
                <w:vertAlign w:val="baseline"/>
                <w:lang w:val="en-US" w:eastAsia="zh-CN"/>
              </w:rPr>
              <w:t>0</w:t>
            </w:r>
            <w:r>
              <w:rPr>
                <w:rFonts w:hint="eastAsia" w:ascii="楷体" w:hAnsi="楷体" w:eastAsia="楷体" w:cs="楷体"/>
                <w:sz w:val="24"/>
                <w:szCs w:val="24"/>
                <w:vertAlign w:val="baseline"/>
                <w:lang w:eastAsia="zh-CN"/>
              </w:rPr>
              <w:t>分）</w:t>
            </w:r>
          </w:p>
        </w:tc>
        <w:tc>
          <w:tcPr>
            <w:tcW w:w="1900" w:type="dxa"/>
            <w:vAlign w:val="center"/>
          </w:tcPr>
          <w:p w14:paraId="1C49FC4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结转结余变动率</w:t>
            </w:r>
          </w:p>
        </w:tc>
        <w:tc>
          <w:tcPr>
            <w:tcW w:w="1263" w:type="dxa"/>
            <w:vAlign w:val="center"/>
          </w:tcPr>
          <w:p w14:paraId="651A8E31">
            <w:pPr>
              <w:numPr>
                <w:ilvl w:val="0"/>
                <w:numId w:val="0"/>
              </w:num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w:t>
            </w:r>
          </w:p>
        </w:tc>
        <w:tc>
          <w:tcPr>
            <w:tcW w:w="837" w:type="dxa"/>
            <w:vAlign w:val="center"/>
          </w:tcPr>
          <w:p w14:paraId="4E2D67F0">
            <w:pPr>
              <w:numPr>
                <w:ilvl w:val="0"/>
                <w:numId w:val="0"/>
              </w:numPr>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0</w:t>
            </w:r>
          </w:p>
        </w:tc>
        <w:tc>
          <w:tcPr>
            <w:tcW w:w="4467" w:type="dxa"/>
            <w:vAlign w:val="center"/>
          </w:tcPr>
          <w:p w14:paraId="01D19BE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结转结余控制率为88.88%，结转结余变动率过高。</w:t>
            </w:r>
          </w:p>
        </w:tc>
      </w:tr>
      <w:tr w14:paraId="2380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vAlign w:val="center"/>
          </w:tcPr>
          <w:p w14:paraId="24EFA606">
            <w:pPr>
              <w:numPr>
                <w:ilvl w:val="0"/>
                <w:numId w:val="0"/>
              </w:numPr>
              <w:jc w:val="center"/>
              <w:rPr>
                <w:rFonts w:hint="eastAsia" w:ascii="楷体" w:hAnsi="楷体" w:eastAsia="楷体" w:cs="楷体"/>
                <w:sz w:val="24"/>
                <w:szCs w:val="24"/>
                <w:vertAlign w:val="baseline"/>
                <w:lang w:eastAsia="zh-CN"/>
              </w:rPr>
            </w:pPr>
          </w:p>
        </w:tc>
        <w:tc>
          <w:tcPr>
            <w:tcW w:w="1900" w:type="dxa"/>
            <w:vAlign w:val="center"/>
          </w:tcPr>
          <w:p w14:paraId="77BC420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公用经费控制率</w:t>
            </w:r>
          </w:p>
        </w:tc>
        <w:tc>
          <w:tcPr>
            <w:tcW w:w="1263" w:type="dxa"/>
            <w:vAlign w:val="center"/>
          </w:tcPr>
          <w:p w14:paraId="6F94B6D0">
            <w:pPr>
              <w:numPr>
                <w:ilvl w:val="0"/>
                <w:numId w:val="0"/>
              </w:numPr>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837" w:type="dxa"/>
            <w:vAlign w:val="center"/>
          </w:tcPr>
          <w:p w14:paraId="6FEE4BD4">
            <w:pPr>
              <w:numPr>
                <w:ilvl w:val="0"/>
                <w:numId w:val="0"/>
              </w:numPr>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4467" w:type="dxa"/>
            <w:vAlign w:val="center"/>
          </w:tcPr>
          <w:p w14:paraId="7D6AE4C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未扣分</w:t>
            </w:r>
          </w:p>
        </w:tc>
      </w:tr>
      <w:tr w14:paraId="4A84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vAlign w:val="center"/>
          </w:tcPr>
          <w:p w14:paraId="74F8D25F">
            <w:pPr>
              <w:numPr>
                <w:ilvl w:val="0"/>
                <w:numId w:val="0"/>
              </w:numPr>
              <w:jc w:val="center"/>
              <w:rPr>
                <w:rFonts w:hint="eastAsia" w:ascii="楷体" w:hAnsi="楷体" w:eastAsia="楷体" w:cs="楷体"/>
                <w:sz w:val="24"/>
                <w:szCs w:val="24"/>
                <w:vertAlign w:val="baseline"/>
                <w:lang w:eastAsia="zh-CN"/>
              </w:rPr>
            </w:pPr>
          </w:p>
        </w:tc>
        <w:tc>
          <w:tcPr>
            <w:tcW w:w="1900" w:type="dxa"/>
            <w:vAlign w:val="center"/>
          </w:tcPr>
          <w:p w14:paraId="6DB7EC6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“三公”经费控制率</w:t>
            </w:r>
          </w:p>
        </w:tc>
        <w:tc>
          <w:tcPr>
            <w:tcW w:w="1263" w:type="dxa"/>
            <w:vAlign w:val="center"/>
          </w:tcPr>
          <w:p w14:paraId="3C4A9D3C">
            <w:pPr>
              <w:numPr>
                <w:ilvl w:val="0"/>
                <w:numId w:val="0"/>
              </w:numPr>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w:t>
            </w:r>
          </w:p>
        </w:tc>
        <w:tc>
          <w:tcPr>
            <w:tcW w:w="837" w:type="dxa"/>
            <w:vAlign w:val="center"/>
          </w:tcPr>
          <w:p w14:paraId="2806ACB1">
            <w:pPr>
              <w:numPr>
                <w:ilvl w:val="0"/>
                <w:numId w:val="0"/>
              </w:numPr>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w:t>
            </w:r>
          </w:p>
        </w:tc>
        <w:tc>
          <w:tcPr>
            <w:tcW w:w="4467" w:type="dxa"/>
            <w:vAlign w:val="center"/>
          </w:tcPr>
          <w:p w14:paraId="76A86DD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未扣分</w:t>
            </w:r>
          </w:p>
        </w:tc>
      </w:tr>
      <w:tr w14:paraId="2C54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vAlign w:val="center"/>
          </w:tcPr>
          <w:p w14:paraId="55DB7266">
            <w:pPr>
              <w:numPr>
                <w:ilvl w:val="0"/>
                <w:numId w:val="0"/>
              </w:numPr>
              <w:jc w:val="center"/>
              <w:rPr>
                <w:rFonts w:hint="eastAsia" w:ascii="楷体" w:hAnsi="楷体" w:eastAsia="楷体" w:cs="楷体"/>
                <w:sz w:val="24"/>
                <w:szCs w:val="24"/>
                <w:vertAlign w:val="baseline"/>
                <w:lang w:eastAsia="zh-CN"/>
              </w:rPr>
            </w:pPr>
          </w:p>
        </w:tc>
        <w:tc>
          <w:tcPr>
            <w:tcW w:w="1900" w:type="dxa"/>
            <w:vAlign w:val="center"/>
          </w:tcPr>
          <w:p w14:paraId="7E10BEC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“运转经费”控制率</w:t>
            </w:r>
          </w:p>
        </w:tc>
        <w:tc>
          <w:tcPr>
            <w:tcW w:w="1263" w:type="dxa"/>
            <w:vAlign w:val="center"/>
          </w:tcPr>
          <w:p w14:paraId="7DE1ECBB">
            <w:pPr>
              <w:numPr>
                <w:ilvl w:val="0"/>
                <w:numId w:val="0"/>
              </w:numPr>
              <w:ind w:firstLine="480" w:firstLineChars="200"/>
              <w:jc w:val="both"/>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837" w:type="dxa"/>
            <w:vAlign w:val="center"/>
          </w:tcPr>
          <w:p w14:paraId="4B5DEB57">
            <w:pPr>
              <w:numPr>
                <w:ilvl w:val="0"/>
                <w:numId w:val="0"/>
              </w:numPr>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4467" w:type="dxa"/>
            <w:vAlign w:val="center"/>
          </w:tcPr>
          <w:p w14:paraId="1015364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未扣分</w:t>
            </w:r>
          </w:p>
        </w:tc>
      </w:tr>
      <w:tr w14:paraId="1E6E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14:paraId="54C4C826">
            <w:pPr>
              <w:numPr>
                <w:ilvl w:val="0"/>
                <w:numId w:val="0"/>
              </w:num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合计</w:t>
            </w:r>
          </w:p>
        </w:tc>
        <w:tc>
          <w:tcPr>
            <w:tcW w:w="1900" w:type="dxa"/>
            <w:vAlign w:val="center"/>
          </w:tcPr>
          <w:p w14:paraId="2F1CF3A2">
            <w:pPr>
              <w:numPr>
                <w:ilvl w:val="0"/>
                <w:numId w:val="0"/>
              </w:num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w:t>
            </w:r>
          </w:p>
        </w:tc>
        <w:tc>
          <w:tcPr>
            <w:tcW w:w="1263" w:type="dxa"/>
            <w:vAlign w:val="center"/>
          </w:tcPr>
          <w:p w14:paraId="57BAEF77">
            <w:pPr>
              <w:numPr>
                <w:ilvl w:val="0"/>
                <w:numId w:val="0"/>
              </w:numPr>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20</w:t>
            </w:r>
          </w:p>
        </w:tc>
        <w:tc>
          <w:tcPr>
            <w:tcW w:w="837" w:type="dxa"/>
            <w:vAlign w:val="center"/>
          </w:tcPr>
          <w:p w14:paraId="76F5B070">
            <w:pPr>
              <w:numPr>
                <w:ilvl w:val="0"/>
                <w:numId w:val="0"/>
              </w:numPr>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16.36</w:t>
            </w:r>
          </w:p>
        </w:tc>
        <w:tc>
          <w:tcPr>
            <w:tcW w:w="4467" w:type="dxa"/>
            <w:vAlign w:val="center"/>
          </w:tcPr>
          <w:p w14:paraId="1DB4767C">
            <w:pPr>
              <w:numPr>
                <w:ilvl w:val="0"/>
                <w:numId w:val="0"/>
              </w:num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w:t>
            </w:r>
          </w:p>
        </w:tc>
      </w:tr>
    </w:tbl>
    <w:p w14:paraId="76762F70">
      <w:pPr>
        <w:pStyle w:val="5"/>
        <w:keepNext/>
        <w:keepLines/>
        <w:pageBreakBefore w:val="0"/>
        <w:widowControl/>
        <w:numPr>
          <w:ilvl w:val="0"/>
          <w:numId w:val="0"/>
        </w:numPr>
        <w:kinsoku/>
        <w:wordWrap/>
        <w:overflowPunct/>
        <w:topLinePunct w:val="0"/>
        <w:autoSpaceDE/>
        <w:autoSpaceDN/>
        <w:bidi w:val="0"/>
        <w:adjustRightInd/>
        <w:snapToGrid/>
        <w:spacing w:before="0" w:after="0" w:line="580" w:lineRule="exact"/>
        <w:ind w:leftChars="100" w:right="0" w:rightChars="0" w:firstLine="417" w:firstLineChars="0"/>
        <w:jc w:val="both"/>
        <w:textAlignment w:val="auto"/>
        <w:outlineLvl w:val="1"/>
        <w:rPr>
          <w:rFonts w:hint="eastAsia" w:ascii="楷体_GB2312" w:hAnsi="Times New Roman" w:eastAsia="楷体_GB2312" w:cs="Times New Roman"/>
          <w:b w:val="0"/>
          <w:bCs w:val="0"/>
          <w:spacing w:val="6"/>
          <w:kern w:val="2"/>
          <w:sz w:val="32"/>
          <w:szCs w:val="32"/>
          <w:lang w:val="en-US" w:eastAsia="zh-CN" w:bidi="ar-SA"/>
        </w:rPr>
      </w:pPr>
      <w:bookmarkStart w:id="189" w:name="_Toc24299784"/>
      <w:bookmarkStart w:id="190" w:name="_Toc24582"/>
      <w:r>
        <w:rPr>
          <w:rFonts w:hint="eastAsia" w:ascii="楷体_GB2312" w:hAnsi="Times New Roman" w:eastAsia="楷体_GB2312" w:cs="Times New Roman"/>
          <w:b w:val="0"/>
          <w:bCs w:val="0"/>
          <w:spacing w:val="6"/>
          <w:kern w:val="2"/>
          <w:sz w:val="32"/>
          <w:szCs w:val="32"/>
          <w:lang w:val="en-US" w:eastAsia="zh-CN" w:bidi="ar-SA"/>
        </w:rPr>
        <w:t>（三）综合管理</w:t>
      </w:r>
      <w:bookmarkEnd w:id="189"/>
      <w:bookmarkEnd w:id="190"/>
    </w:p>
    <w:p w14:paraId="371E9362">
      <w:pPr>
        <w:pageBreakBefore w:val="0"/>
        <w:kinsoku/>
        <w:wordWrap/>
        <w:overflowPunct/>
        <w:topLinePunct w:val="0"/>
        <w:autoSpaceDE/>
        <w:autoSpaceDN/>
        <w:bidi w:val="0"/>
        <w:adjustRightInd/>
        <w:snapToGrid/>
        <w:spacing w:line="580" w:lineRule="exact"/>
        <w:textAlignment w:val="auto"/>
        <w:rPr>
          <w:rFonts w:hint="eastAsia" w:ascii="仿宋_GB2312" w:hAnsi="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highlight w:val="none"/>
          <w:lang w:val="en-US" w:eastAsia="zh-CN"/>
        </w:rPr>
        <w:t>1.财务管理</w:t>
      </w:r>
    </w:p>
    <w:p w14:paraId="30EDAA29">
      <w:pPr>
        <w:pStyle w:val="28"/>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（1）管理制度健全性</w:t>
      </w:r>
    </w:p>
    <w:p w14:paraId="63D31C66">
      <w:pPr>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为使黔东南州</w:t>
      </w:r>
      <w:r>
        <w:rPr>
          <w:rFonts w:hint="eastAsia" w:ascii="仿宋_GB2312" w:hAnsi="仿宋_GB2312" w:cs="仿宋_GB2312"/>
          <w:kern w:val="2"/>
          <w:sz w:val="32"/>
          <w:szCs w:val="32"/>
          <w:highlight w:val="none"/>
          <w:lang w:val="en-US" w:eastAsia="zh-CN" w:bidi="ar-SA"/>
        </w:rPr>
        <w:t>生态环境局</w:t>
      </w:r>
      <w:r>
        <w:rPr>
          <w:rFonts w:hint="eastAsia" w:ascii="仿宋_GB2312" w:hAnsi="仿宋_GB2312" w:eastAsia="仿宋_GB2312" w:cs="仿宋_GB2312"/>
          <w:kern w:val="2"/>
          <w:sz w:val="32"/>
          <w:szCs w:val="32"/>
          <w:highlight w:val="none"/>
          <w:lang w:val="en-US" w:eastAsia="zh-CN" w:bidi="ar-SA"/>
        </w:rPr>
        <w:t>各项工作规范化、制度化、程序化，进一步提高行政效能和决策水平，根据有关法规的规定</w:t>
      </w:r>
      <w:r>
        <w:rPr>
          <w:rFonts w:hint="eastAsia" w:ascii="仿宋_GB2312" w:hAnsi="仿宋_GB2312" w:cs="仿宋_GB2312"/>
          <w:kern w:val="2"/>
          <w:sz w:val="32"/>
          <w:szCs w:val="32"/>
          <w:highlight w:val="none"/>
          <w:lang w:val="en-US" w:eastAsia="zh-CN" w:bidi="ar-SA"/>
        </w:rPr>
        <w:t>，生态环境局制定了《黔东南州生态环境局内部控制制度》。为加强财务管理，规范收支行为，强化内部控制，全面做好增收节支工作。根据《会计法》、《预算法》和相关会计准则及廉政建设规定，结合单位实际制定了《黔东南州环境保护局财务管理制度》。为进一步加强生态环境专项资金项目管理，明晰职责分工，完善项目资金管理流程，保障专项资金安全、高效、科学、规范使用，推进生态环保项目顺利实施，州生态环境局制定了《黔东南州生态环境局专项资金项目内部管理暂行规定》。黔东南州各项管理制度健全，相关管理制度也符合国家的法律法规。</w:t>
      </w:r>
    </w:p>
    <w:p w14:paraId="154CAD4F">
      <w:pPr>
        <w:pageBreakBefore w:val="0"/>
        <w:numPr>
          <w:ilvl w:val="0"/>
          <w:numId w:val="0"/>
        </w:numPr>
        <w:kinsoku/>
        <w:wordWrap/>
        <w:overflowPunct/>
        <w:topLinePunct w:val="0"/>
        <w:autoSpaceDE/>
        <w:autoSpaceDN/>
        <w:bidi w:val="0"/>
        <w:adjustRightInd/>
        <w:snapToGrid/>
        <w:spacing w:line="580" w:lineRule="exact"/>
        <w:ind w:leftChars="200"/>
        <w:jc w:val="both"/>
        <w:textAlignment w:val="auto"/>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（2）制度执行有效性</w:t>
      </w:r>
    </w:p>
    <w:p w14:paraId="757180DE">
      <w:pPr>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经评价组现场查阅资料发现，</w:t>
      </w:r>
      <w:r>
        <w:rPr>
          <w:rFonts w:hint="eastAsia" w:ascii="仿宋_GB2312" w:hAnsi="仿宋_GB2312" w:cs="仿宋_GB2312"/>
          <w:b/>
          <w:bCs/>
          <w:kern w:val="2"/>
          <w:sz w:val="32"/>
          <w:szCs w:val="32"/>
          <w:highlight w:val="none"/>
          <w:lang w:val="en-US" w:eastAsia="zh-CN" w:bidi="ar-SA"/>
        </w:rPr>
        <w:t>一是</w:t>
      </w:r>
      <w:r>
        <w:rPr>
          <w:rFonts w:hint="eastAsia" w:ascii="仿宋_GB2312" w:hAnsi="仿宋_GB2312" w:cs="仿宋_GB2312"/>
          <w:kern w:val="2"/>
          <w:sz w:val="32"/>
          <w:szCs w:val="32"/>
          <w:highlight w:val="none"/>
          <w:lang w:val="en-US" w:eastAsia="zh-CN" w:bidi="ar-SA"/>
        </w:rPr>
        <w:t>黔东南州生态环境局实施的长江经济带水质监测自动站征地及“四通一平”项目，存在未按规定组织竣工决算和专项资金（工程结算）审计的问题，除了凯里分局具有竣工决算报告以外，其余各县分局均未开展竣工决算工作和工程结算审计。根据《黔东南州生态环境局专项资金项目内部管理暂行规定》第五章第十六条：“项目实施完毕后，各业务科室会同办公室按要求及时组织竣工验收和专项资金（工程结算）审计，项目结余资金要按照结余资金管理相关规定及时上缴财政，并及时申请安排预算资金”。</w:t>
      </w:r>
      <w:r>
        <w:rPr>
          <w:rFonts w:hint="eastAsia" w:ascii="仿宋_GB2312" w:hAnsi="仿宋_GB2312" w:cs="仿宋_GB2312"/>
          <w:b/>
          <w:bCs/>
          <w:kern w:val="2"/>
          <w:sz w:val="32"/>
          <w:szCs w:val="32"/>
          <w:highlight w:val="none"/>
          <w:lang w:val="en-US" w:eastAsia="zh-CN" w:bidi="ar-SA"/>
        </w:rPr>
        <w:t>二是</w:t>
      </w:r>
      <w:r>
        <w:rPr>
          <w:rFonts w:hint="eastAsia" w:ascii="仿宋_GB2312" w:hAnsi="仿宋_GB2312" w:cs="仿宋_GB2312"/>
          <w:kern w:val="2"/>
          <w:sz w:val="32"/>
          <w:szCs w:val="32"/>
          <w:highlight w:val="none"/>
          <w:lang w:val="en-US" w:eastAsia="zh-CN" w:bidi="ar-SA"/>
        </w:rPr>
        <w:t>环保设施第三方运行体制不够完善。应对第三方运行的环保项目加强管理，推进统筹管理力度。如长江经济带水质监测自动站项目的设备存在安全隐患。</w:t>
      </w:r>
    </w:p>
    <w:p w14:paraId="4C97573B">
      <w:pPr>
        <w:pageBreakBefore w:val="0"/>
        <w:numPr>
          <w:ilvl w:val="0"/>
          <w:numId w:val="3"/>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资金使用合规性</w:t>
      </w:r>
    </w:p>
    <w:p w14:paraId="4864FD44">
      <w:pPr>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评价组经现场查看发现，黔东南州生态环境局三穗分局在使用项目资金的时候未按预算批复用途使用，三穗分局在实施三穗县长江经济带水质监测自动站征地及“四通一平”项目时将项目资金用于巴米出境断面水样检测的差旅费，涉及资金1581元。该笔支出不符合项目资金的用途，项目资金是用于建水质监测自动站的征地费用及“四通一平”基建费用。</w:t>
      </w:r>
    </w:p>
    <w:p w14:paraId="5DF52D21">
      <w:pPr>
        <w:pageBreakBefore w:val="0"/>
        <w:numPr>
          <w:ilvl w:val="0"/>
          <w:numId w:val="0"/>
        </w:numPr>
        <w:kinsoku/>
        <w:wordWrap/>
        <w:overflowPunct/>
        <w:topLinePunct w:val="0"/>
        <w:autoSpaceDE/>
        <w:autoSpaceDN/>
        <w:bidi w:val="0"/>
        <w:adjustRightInd/>
        <w:snapToGrid/>
        <w:spacing w:line="580" w:lineRule="exact"/>
        <w:ind w:leftChars="200"/>
        <w:jc w:val="both"/>
        <w:textAlignment w:val="auto"/>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（4）会计核算规范性</w:t>
      </w:r>
    </w:p>
    <w:p w14:paraId="1160D02C">
      <w:pPr>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经现场查账，黔东南州生态环境局会计核算较为规范，无乱用会计科目现象。</w:t>
      </w:r>
    </w:p>
    <w:p w14:paraId="3CAD86F9">
      <w:pPr>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2.资产管理</w:t>
      </w:r>
    </w:p>
    <w:p w14:paraId="07426B17">
      <w:pPr>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（1）资产系统信息完整性</w:t>
      </w:r>
    </w:p>
    <w:p w14:paraId="40D018B5">
      <w:pPr>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根据州生态环境局提供的固定资产登记台账发现，在资产系统信息较为完整，将本单位所属的固定资产纳入资产管理系统中统一管理，资产变动情况及时录入系统中，并明确由专人负责资产的管理和资产使用人。</w:t>
      </w:r>
    </w:p>
    <w:p w14:paraId="3E994F89">
      <w:pPr>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（2）资产管理情况</w:t>
      </w:r>
    </w:p>
    <w:p w14:paraId="4CD79FD0">
      <w:pPr>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黔东南州生态环境局严格按照省州要求对单位的固定资产每年进行清查，并制定本单位的固定资产管理办法，严格按照管理办法执行。</w:t>
      </w:r>
    </w:p>
    <w:p w14:paraId="4DCE8940">
      <w:pPr>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3.结转结余资金管理</w:t>
      </w:r>
    </w:p>
    <w:p w14:paraId="13CCB9BE">
      <w:pPr>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（1）结转结余资金上交率</w:t>
      </w:r>
    </w:p>
    <w:p w14:paraId="6D9B9618">
      <w:pPr>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黔东南州生态环境局2020年末结转结余资金为1479.92万元，其中结转资金1309.48万元，结余资金170.45万元，结余资金已全部上交。</w:t>
      </w:r>
    </w:p>
    <w:p w14:paraId="1B1FF754">
      <w:pPr>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4.非税收入管理</w:t>
      </w:r>
    </w:p>
    <w:p w14:paraId="29AC6D91">
      <w:pPr>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（1）非税收入缴库</w:t>
      </w:r>
    </w:p>
    <w:p w14:paraId="27F6C055">
      <w:pPr>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2020年黔南州生态环境局下达执法文书664份，立案查处117件，下达处罚金额1076万余元，截至2020年末所有罚款收入均已上缴国库。</w:t>
      </w:r>
    </w:p>
    <w:p w14:paraId="73555204">
      <w:pPr>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5.信息公开</w:t>
      </w:r>
    </w:p>
    <w:p w14:paraId="6CC6312F">
      <w:pPr>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（1）预算信息公开</w:t>
      </w:r>
    </w:p>
    <w:p w14:paraId="5EB46B24">
      <w:pPr>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经评价组在黔东南州人民政府门户网站上查询，黔东南州生态环境局2020年的预算信息已在网上公开。</w:t>
      </w:r>
    </w:p>
    <w:p w14:paraId="09F0C9DD">
      <w:pPr>
        <w:pageBreakBefore w:val="0"/>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决算信息公开</w:t>
      </w:r>
    </w:p>
    <w:p w14:paraId="4C9E2CF9">
      <w:pPr>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因2020年决算数据未批复，所有州生态环境局2020年的决算信息尚未在门户网站上公开。</w:t>
      </w:r>
    </w:p>
    <w:p w14:paraId="03E7E0D6">
      <w:pPr>
        <w:pageBreakBefore w:val="0"/>
        <w:numPr>
          <w:ilvl w:val="0"/>
          <w:numId w:val="4"/>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绩效信息公开</w:t>
      </w:r>
    </w:p>
    <w:p w14:paraId="3569C024">
      <w:pPr>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黔东南州生态环境局于2021年4月30日完成部门整体支出的绩效自评，自评得分99分，自评报告及自评表已在黔东南州人民政府门户网站上进行公开。</w:t>
      </w:r>
    </w:p>
    <w:p w14:paraId="7B6E2E33">
      <w:pPr>
        <w:pageBreakBefore w:val="0"/>
        <w:kinsoku/>
        <w:wordWrap/>
        <w:overflowPunct/>
        <w:topLinePunct w:val="0"/>
        <w:autoSpaceDE/>
        <w:autoSpaceDN/>
        <w:bidi w:val="0"/>
        <w:adjustRightInd/>
        <w:snapToGrid/>
        <w:spacing w:line="580" w:lineRule="exact"/>
        <w:jc w:val="center"/>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综合管理计分表4-3：</w:t>
      </w:r>
    </w:p>
    <w:tbl>
      <w:tblPr>
        <w:tblStyle w:val="21"/>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2438"/>
        <w:gridCol w:w="781"/>
        <w:gridCol w:w="815"/>
        <w:gridCol w:w="3069"/>
      </w:tblGrid>
      <w:tr w14:paraId="4E1B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97" w:type="dxa"/>
            <w:vAlign w:val="center"/>
          </w:tcPr>
          <w:p w14:paraId="7DA08D1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b/>
                <w:bCs/>
                <w:sz w:val="28"/>
                <w:szCs w:val="28"/>
                <w:vertAlign w:val="baseline"/>
                <w:lang w:val="en-US" w:eastAsia="zh-CN"/>
              </w:rPr>
            </w:pPr>
            <w:r>
              <w:rPr>
                <w:rFonts w:hint="eastAsia" w:ascii="楷体" w:hAnsi="楷体" w:eastAsia="楷体" w:cs="楷体"/>
                <w:b/>
                <w:bCs/>
                <w:sz w:val="28"/>
                <w:szCs w:val="28"/>
                <w:vertAlign w:val="baseline"/>
                <w:lang w:val="en-US" w:eastAsia="zh-CN"/>
              </w:rPr>
              <w:t>二级指标</w:t>
            </w:r>
          </w:p>
        </w:tc>
        <w:tc>
          <w:tcPr>
            <w:tcW w:w="2438" w:type="dxa"/>
            <w:vAlign w:val="center"/>
          </w:tcPr>
          <w:p w14:paraId="5D889CF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b/>
                <w:bCs/>
                <w:sz w:val="28"/>
                <w:szCs w:val="28"/>
                <w:vertAlign w:val="baseline"/>
                <w:lang w:val="en-US" w:eastAsia="zh-CN"/>
              </w:rPr>
            </w:pPr>
            <w:r>
              <w:rPr>
                <w:rFonts w:hint="eastAsia" w:ascii="楷体" w:hAnsi="楷体" w:eastAsia="楷体" w:cs="楷体"/>
                <w:b/>
                <w:bCs/>
                <w:sz w:val="28"/>
                <w:szCs w:val="28"/>
                <w:vertAlign w:val="baseline"/>
                <w:lang w:val="en-US" w:eastAsia="zh-CN"/>
              </w:rPr>
              <w:t>三级指标</w:t>
            </w:r>
          </w:p>
        </w:tc>
        <w:tc>
          <w:tcPr>
            <w:tcW w:w="781" w:type="dxa"/>
            <w:vAlign w:val="center"/>
          </w:tcPr>
          <w:p w14:paraId="7E26981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b/>
                <w:bCs/>
                <w:sz w:val="28"/>
                <w:szCs w:val="28"/>
                <w:vertAlign w:val="baseline"/>
                <w:lang w:val="en-US" w:eastAsia="zh-CN"/>
              </w:rPr>
            </w:pPr>
            <w:r>
              <w:rPr>
                <w:rFonts w:hint="eastAsia" w:ascii="楷体" w:hAnsi="楷体" w:eastAsia="楷体" w:cs="楷体"/>
                <w:b/>
                <w:bCs/>
                <w:sz w:val="28"/>
                <w:szCs w:val="28"/>
                <w:vertAlign w:val="baseline"/>
                <w:lang w:val="en-US" w:eastAsia="zh-CN"/>
              </w:rPr>
              <w:t>赋分</w:t>
            </w:r>
          </w:p>
        </w:tc>
        <w:tc>
          <w:tcPr>
            <w:tcW w:w="815" w:type="dxa"/>
            <w:vAlign w:val="center"/>
          </w:tcPr>
          <w:p w14:paraId="4545C1E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b/>
                <w:bCs/>
                <w:sz w:val="28"/>
                <w:szCs w:val="28"/>
                <w:vertAlign w:val="baseline"/>
                <w:lang w:val="en-US" w:eastAsia="zh-CN"/>
              </w:rPr>
            </w:pPr>
            <w:r>
              <w:rPr>
                <w:rFonts w:hint="eastAsia" w:ascii="楷体" w:hAnsi="楷体" w:eastAsia="楷体" w:cs="楷体"/>
                <w:b/>
                <w:bCs/>
                <w:sz w:val="28"/>
                <w:szCs w:val="28"/>
                <w:vertAlign w:val="baseline"/>
                <w:lang w:val="en-US" w:eastAsia="zh-CN"/>
              </w:rPr>
              <w:t>得分</w:t>
            </w:r>
          </w:p>
        </w:tc>
        <w:tc>
          <w:tcPr>
            <w:tcW w:w="3069" w:type="dxa"/>
            <w:vAlign w:val="center"/>
          </w:tcPr>
          <w:p w14:paraId="48A0F60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b/>
                <w:bCs/>
                <w:sz w:val="28"/>
                <w:szCs w:val="28"/>
                <w:vertAlign w:val="baseline"/>
                <w:lang w:val="en-US" w:eastAsia="zh-CN"/>
              </w:rPr>
            </w:pPr>
            <w:r>
              <w:rPr>
                <w:rFonts w:hint="eastAsia" w:ascii="楷体" w:hAnsi="楷体" w:eastAsia="楷体" w:cs="楷体"/>
                <w:b/>
                <w:bCs/>
                <w:sz w:val="28"/>
                <w:szCs w:val="28"/>
                <w:vertAlign w:val="baseline"/>
                <w:lang w:val="en-US" w:eastAsia="zh-CN"/>
              </w:rPr>
              <w:t>扣分说明</w:t>
            </w:r>
          </w:p>
        </w:tc>
      </w:tr>
      <w:tr w14:paraId="6C51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97" w:type="dxa"/>
            <w:vMerge w:val="restart"/>
            <w:vAlign w:val="center"/>
          </w:tcPr>
          <w:p w14:paraId="5BF3D93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财务管理</w:t>
            </w:r>
          </w:p>
          <w:p w14:paraId="5DF4B53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（8分）</w:t>
            </w:r>
          </w:p>
        </w:tc>
        <w:tc>
          <w:tcPr>
            <w:tcW w:w="2438" w:type="dxa"/>
            <w:vAlign w:val="center"/>
          </w:tcPr>
          <w:p w14:paraId="2B0A506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管理制度健全性</w:t>
            </w:r>
          </w:p>
        </w:tc>
        <w:tc>
          <w:tcPr>
            <w:tcW w:w="781" w:type="dxa"/>
            <w:vAlign w:val="center"/>
          </w:tcPr>
          <w:p w14:paraId="0263BC2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815" w:type="dxa"/>
            <w:vAlign w:val="center"/>
          </w:tcPr>
          <w:p w14:paraId="63CECEF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3069" w:type="dxa"/>
            <w:vAlign w:val="center"/>
          </w:tcPr>
          <w:p w14:paraId="5F9574C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未扣分</w:t>
            </w:r>
          </w:p>
        </w:tc>
      </w:tr>
      <w:tr w14:paraId="4DD1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1997" w:type="dxa"/>
            <w:vMerge w:val="continue"/>
            <w:vAlign w:val="center"/>
          </w:tcPr>
          <w:p w14:paraId="00B0F84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eastAsia="zh-CN"/>
              </w:rPr>
            </w:pPr>
          </w:p>
        </w:tc>
        <w:tc>
          <w:tcPr>
            <w:tcW w:w="2438" w:type="dxa"/>
            <w:vAlign w:val="center"/>
          </w:tcPr>
          <w:p w14:paraId="1D4A222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制度执行有效性</w:t>
            </w:r>
          </w:p>
        </w:tc>
        <w:tc>
          <w:tcPr>
            <w:tcW w:w="781" w:type="dxa"/>
            <w:vAlign w:val="center"/>
          </w:tcPr>
          <w:p w14:paraId="453F0BF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w:t>
            </w:r>
          </w:p>
        </w:tc>
        <w:tc>
          <w:tcPr>
            <w:tcW w:w="815" w:type="dxa"/>
            <w:vAlign w:val="center"/>
          </w:tcPr>
          <w:p w14:paraId="38C2DAC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3069" w:type="dxa"/>
            <w:vAlign w:val="center"/>
          </w:tcPr>
          <w:p w14:paraId="5FD515C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楷体" w:hAnsi="楷体" w:eastAsia="楷体" w:cs="楷体"/>
                <w:sz w:val="24"/>
                <w:szCs w:val="24"/>
                <w:vertAlign w:val="baseline"/>
                <w:lang w:val="en-US" w:eastAsia="zh-CN"/>
              </w:rPr>
            </w:pPr>
            <w:r>
              <w:rPr>
                <w:rFonts w:hint="default" w:ascii="楷体" w:hAnsi="楷体" w:eastAsia="楷体" w:cs="楷体"/>
                <w:sz w:val="24"/>
                <w:szCs w:val="24"/>
                <w:vertAlign w:val="baseline"/>
                <w:lang w:val="en-US" w:eastAsia="zh-CN"/>
              </w:rPr>
              <w:t>未按专项资金管理办法要求进行项目竣工工作</w:t>
            </w:r>
            <w:r>
              <w:rPr>
                <w:rFonts w:hint="eastAsia" w:ascii="楷体" w:hAnsi="楷体" w:eastAsia="楷体" w:cs="楷体"/>
                <w:sz w:val="24"/>
                <w:szCs w:val="24"/>
                <w:vertAlign w:val="baseline"/>
                <w:lang w:val="en-US" w:eastAsia="zh-CN"/>
              </w:rPr>
              <w:t>；环保设施第三方运行体制不够完善</w:t>
            </w:r>
          </w:p>
        </w:tc>
      </w:tr>
      <w:tr w14:paraId="4164F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97" w:type="dxa"/>
            <w:vMerge w:val="continue"/>
            <w:vAlign w:val="center"/>
          </w:tcPr>
          <w:p w14:paraId="7B0674B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eastAsia="zh-CN"/>
              </w:rPr>
            </w:pPr>
          </w:p>
        </w:tc>
        <w:tc>
          <w:tcPr>
            <w:tcW w:w="2438" w:type="dxa"/>
            <w:vAlign w:val="center"/>
          </w:tcPr>
          <w:p w14:paraId="2E03C6C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资金使用合规性</w:t>
            </w:r>
          </w:p>
        </w:tc>
        <w:tc>
          <w:tcPr>
            <w:tcW w:w="781" w:type="dxa"/>
            <w:vAlign w:val="center"/>
          </w:tcPr>
          <w:p w14:paraId="4C04D41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815" w:type="dxa"/>
            <w:vAlign w:val="center"/>
          </w:tcPr>
          <w:p w14:paraId="0259AD4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1.6</w:t>
            </w:r>
          </w:p>
        </w:tc>
        <w:tc>
          <w:tcPr>
            <w:tcW w:w="3069" w:type="dxa"/>
            <w:vAlign w:val="center"/>
          </w:tcPr>
          <w:p w14:paraId="4BA113D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未按预算批复用途使用</w:t>
            </w:r>
          </w:p>
        </w:tc>
      </w:tr>
      <w:tr w14:paraId="0BA8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97" w:type="dxa"/>
            <w:vMerge w:val="continue"/>
            <w:vAlign w:val="center"/>
          </w:tcPr>
          <w:p w14:paraId="5CFA1C6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eastAsia="zh-CN"/>
              </w:rPr>
            </w:pPr>
          </w:p>
        </w:tc>
        <w:tc>
          <w:tcPr>
            <w:tcW w:w="2438" w:type="dxa"/>
            <w:vAlign w:val="center"/>
          </w:tcPr>
          <w:p w14:paraId="7177BFB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会计核算规范性</w:t>
            </w:r>
          </w:p>
        </w:tc>
        <w:tc>
          <w:tcPr>
            <w:tcW w:w="781" w:type="dxa"/>
            <w:vAlign w:val="center"/>
          </w:tcPr>
          <w:p w14:paraId="39FC560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w:t>
            </w:r>
          </w:p>
        </w:tc>
        <w:tc>
          <w:tcPr>
            <w:tcW w:w="815" w:type="dxa"/>
            <w:vAlign w:val="center"/>
          </w:tcPr>
          <w:p w14:paraId="06F9585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w:t>
            </w:r>
          </w:p>
        </w:tc>
        <w:tc>
          <w:tcPr>
            <w:tcW w:w="3069" w:type="dxa"/>
            <w:vAlign w:val="center"/>
          </w:tcPr>
          <w:p w14:paraId="5927029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未扣分</w:t>
            </w:r>
          </w:p>
        </w:tc>
      </w:tr>
      <w:tr w14:paraId="24FB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97" w:type="dxa"/>
            <w:vMerge w:val="restart"/>
            <w:vAlign w:val="center"/>
          </w:tcPr>
          <w:p w14:paraId="62DF2DB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资产管理</w:t>
            </w:r>
          </w:p>
          <w:p w14:paraId="1642AD0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（5分）</w:t>
            </w:r>
          </w:p>
        </w:tc>
        <w:tc>
          <w:tcPr>
            <w:tcW w:w="2438" w:type="dxa"/>
            <w:vAlign w:val="center"/>
          </w:tcPr>
          <w:p w14:paraId="696110B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资产系统信息完整性</w:t>
            </w:r>
          </w:p>
        </w:tc>
        <w:tc>
          <w:tcPr>
            <w:tcW w:w="781" w:type="dxa"/>
            <w:vAlign w:val="center"/>
          </w:tcPr>
          <w:p w14:paraId="7152BD4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815" w:type="dxa"/>
            <w:vAlign w:val="center"/>
          </w:tcPr>
          <w:p w14:paraId="5D34590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3069" w:type="dxa"/>
            <w:vAlign w:val="center"/>
          </w:tcPr>
          <w:p w14:paraId="224F428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未扣分</w:t>
            </w:r>
          </w:p>
        </w:tc>
      </w:tr>
      <w:tr w14:paraId="4DFB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97" w:type="dxa"/>
            <w:vMerge w:val="continue"/>
            <w:vAlign w:val="center"/>
          </w:tcPr>
          <w:p w14:paraId="2446967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eastAsia="zh-CN"/>
              </w:rPr>
            </w:pPr>
          </w:p>
        </w:tc>
        <w:tc>
          <w:tcPr>
            <w:tcW w:w="2438" w:type="dxa"/>
            <w:vAlign w:val="center"/>
          </w:tcPr>
          <w:p w14:paraId="56F8DB5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资产管理情况</w:t>
            </w:r>
          </w:p>
        </w:tc>
        <w:tc>
          <w:tcPr>
            <w:tcW w:w="781" w:type="dxa"/>
            <w:vAlign w:val="center"/>
          </w:tcPr>
          <w:p w14:paraId="6C01F52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w:t>
            </w:r>
          </w:p>
        </w:tc>
        <w:tc>
          <w:tcPr>
            <w:tcW w:w="815" w:type="dxa"/>
            <w:vAlign w:val="center"/>
          </w:tcPr>
          <w:p w14:paraId="72DA2F1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w:t>
            </w:r>
          </w:p>
        </w:tc>
        <w:tc>
          <w:tcPr>
            <w:tcW w:w="3069" w:type="dxa"/>
            <w:vAlign w:val="center"/>
          </w:tcPr>
          <w:p w14:paraId="0FE7111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未扣分</w:t>
            </w:r>
          </w:p>
        </w:tc>
      </w:tr>
      <w:tr w14:paraId="631A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97" w:type="dxa"/>
            <w:vAlign w:val="center"/>
          </w:tcPr>
          <w:p w14:paraId="24E08E8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结转结余资金管理（3分）</w:t>
            </w:r>
          </w:p>
        </w:tc>
        <w:tc>
          <w:tcPr>
            <w:tcW w:w="2438" w:type="dxa"/>
            <w:vAlign w:val="center"/>
          </w:tcPr>
          <w:p w14:paraId="0CD6F63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结转结余资金上交率</w:t>
            </w:r>
          </w:p>
        </w:tc>
        <w:tc>
          <w:tcPr>
            <w:tcW w:w="781" w:type="dxa"/>
            <w:vAlign w:val="center"/>
          </w:tcPr>
          <w:p w14:paraId="14241F0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w:t>
            </w:r>
          </w:p>
        </w:tc>
        <w:tc>
          <w:tcPr>
            <w:tcW w:w="815" w:type="dxa"/>
            <w:vAlign w:val="center"/>
          </w:tcPr>
          <w:p w14:paraId="128812E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w:t>
            </w:r>
          </w:p>
        </w:tc>
        <w:tc>
          <w:tcPr>
            <w:tcW w:w="3069" w:type="dxa"/>
            <w:vAlign w:val="center"/>
          </w:tcPr>
          <w:p w14:paraId="1A1E2A6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未扣分</w:t>
            </w:r>
          </w:p>
        </w:tc>
      </w:tr>
      <w:tr w14:paraId="224C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997" w:type="dxa"/>
            <w:vAlign w:val="center"/>
          </w:tcPr>
          <w:p w14:paraId="4F4803C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非税收入管理</w:t>
            </w:r>
          </w:p>
          <w:p w14:paraId="26F3E95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（3分）</w:t>
            </w:r>
          </w:p>
        </w:tc>
        <w:tc>
          <w:tcPr>
            <w:tcW w:w="2438" w:type="dxa"/>
            <w:vAlign w:val="center"/>
          </w:tcPr>
          <w:p w14:paraId="5FA138E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非税收入缴库</w:t>
            </w:r>
          </w:p>
        </w:tc>
        <w:tc>
          <w:tcPr>
            <w:tcW w:w="781" w:type="dxa"/>
            <w:vAlign w:val="center"/>
          </w:tcPr>
          <w:p w14:paraId="12C3DB4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w:t>
            </w:r>
          </w:p>
        </w:tc>
        <w:tc>
          <w:tcPr>
            <w:tcW w:w="815" w:type="dxa"/>
            <w:vAlign w:val="center"/>
          </w:tcPr>
          <w:p w14:paraId="7E05D1D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w:t>
            </w:r>
          </w:p>
        </w:tc>
        <w:tc>
          <w:tcPr>
            <w:tcW w:w="3069" w:type="dxa"/>
            <w:vAlign w:val="center"/>
          </w:tcPr>
          <w:p w14:paraId="4B73979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未扣分</w:t>
            </w:r>
          </w:p>
        </w:tc>
      </w:tr>
      <w:tr w14:paraId="54E0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97" w:type="dxa"/>
            <w:vMerge w:val="restart"/>
            <w:vAlign w:val="center"/>
          </w:tcPr>
          <w:p w14:paraId="18372C6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信息公开（</w:t>
            </w:r>
            <w:r>
              <w:rPr>
                <w:rFonts w:hint="eastAsia" w:ascii="楷体" w:hAnsi="楷体" w:eastAsia="楷体" w:cs="楷体"/>
                <w:sz w:val="24"/>
                <w:szCs w:val="24"/>
                <w:vertAlign w:val="baseline"/>
                <w:lang w:val="en-US" w:eastAsia="zh-CN"/>
              </w:rPr>
              <w:t>6</w:t>
            </w:r>
            <w:r>
              <w:rPr>
                <w:rFonts w:hint="eastAsia" w:ascii="楷体" w:hAnsi="楷体" w:eastAsia="楷体" w:cs="楷体"/>
                <w:sz w:val="24"/>
                <w:szCs w:val="24"/>
                <w:vertAlign w:val="baseline"/>
                <w:lang w:eastAsia="zh-CN"/>
              </w:rPr>
              <w:t>分）</w:t>
            </w:r>
          </w:p>
        </w:tc>
        <w:tc>
          <w:tcPr>
            <w:tcW w:w="2438" w:type="dxa"/>
            <w:vAlign w:val="center"/>
          </w:tcPr>
          <w:p w14:paraId="4A8AFFE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预算信息公开</w:t>
            </w:r>
          </w:p>
        </w:tc>
        <w:tc>
          <w:tcPr>
            <w:tcW w:w="781" w:type="dxa"/>
            <w:vAlign w:val="center"/>
          </w:tcPr>
          <w:p w14:paraId="44E4C0C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815" w:type="dxa"/>
            <w:vAlign w:val="center"/>
          </w:tcPr>
          <w:p w14:paraId="038B306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3069" w:type="dxa"/>
            <w:vAlign w:val="center"/>
          </w:tcPr>
          <w:p w14:paraId="0486E2F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未扣分</w:t>
            </w:r>
          </w:p>
        </w:tc>
      </w:tr>
      <w:tr w14:paraId="3026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97" w:type="dxa"/>
            <w:vMerge w:val="continue"/>
            <w:vAlign w:val="center"/>
          </w:tcPr>
          <w:p w14:paraId="372F5CA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eastAsia="zh-CN"/>
              </w:rPr>
            </w:pPr>
          </w:p>
        </w:tc>
        <w:tc>
          <w:tcPr>
            <w:tcW w:w="2438" w:type="dxa"/>
            <w:vAlign w:val="center"/>
          </w:tcPr>
          <w:p w14:paraId="1285320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决算信息公开</w:t>
            </w:r>
          </w:p>
        </w:tc>
        <w:tc>
          <w:tcPr>
            <w:tcW w:w="781" w:type="dxa"/>
            <w:vAlign w:val="center"/>
          </w:tcPr>
          <w:p w14:paraId="0381950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815" w:type="dxa"/>
            <w:vAlign w:val="center"/>
          </w:tcPr>
          <w:p w14:paraId="730EDE3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3069" w:type="dxa"/>
            <w:vAlign w:val="center"/>
          </w:tcPr>
          <w:p w14:paraId="005FE33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未扣分</w:t>
            </w:r>
          </w:p>
        </w:tc>
      </w:tr>
      <w:tr w14:paraId="2947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97" w:type="dxa"/>
            <w:vMerge w:val="continue"/>
            <w:vAlign w:val="center"/>
          </w:tcPr>
          <w:p w14:paraId="1122736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eastAsia="zh-CN"/>
              </w:rPr>
            </w:pPr>
          </w:p>
        </w:tc>
        <w:tc>
          <w:tcPr>
            <w:tcW w:w="2438" w:type="dxa"/>
            <w:vAlign w:val="center"/>
          </w:tcPr>
          <w:p w14:paraId="5FB8441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绩效信息公开</w:t>
            </w:r>
          </w:p>
        </w:tc>
        <w:tc>
          <w:tcPr>
            <w:tcW w:w="781" w:type="dxa"/>
            <w:vAlign w:val="center"/>
          </w:tcPr>
          <w:p w14:paraId="573B084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815" w:type="dxa"/>
            <w:vAlign w:val="center"/>
          </w:tcPr>
          <w:p w14:paraId="40EDB18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3069" w:type="dxa"/>
            <w:vAlign w:val="center"/>
          </w:tcPr>
          <w:p w14:paraId="54AEB10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未扣分</w:t>
            </w:r>
          </w:p>
        </w:tc>
      </w:tr>
      <w:tr w14:paraId="23A5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97" w:type="dxa"/>
            <w:vAlign w:val="center"/>
          </w:tcPr>
          <w:p w14:paraId="232A636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b/>
                <w:bCs/>
                <w:sz w:val="24"/>
                <w:szCs w:val="24"/>
                <w:vertAlign w:val="baseline"/>
                <w:lang w:val="en-US" w:eastAsia="zh-CN"/>
              </w:rPr>
              <w:t>合 计</w:t>
            </w:r>
          </w:p>
        </w:tc>
        <w:tc>
          <w:tcPr>
            <w:tcW w:w="2438" w:type="dxa"/>
            <w:vAlign w:val="center"/>
          </w:tcPr>
          <w:p w14:paraId="7193EB1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eastAsia="zh-CN"/>
              </w:rPr>
            </w:pPr>
          </w:p>
        </w:tc>
        <w:tc>
          <w:tcPr>
            <w:tcW w:w="781" w:type="dxa"/>
            <w:vAlign w:val="center"/>
          </w:tcPr>
          <w:p w14:paraId="4647BA1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25</w:t>
            </w:r>
          </w:p>
        </w:tc>
        <w:tc>
          <w:tcPr>
            <w:tcW w:w="815" w:type="dxa"/>
            <w:vAlign w:val="center"/>
          </w:tcPr>
          <w:p w14:paraId="432D700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23.6</w:t>
            </w:r>
          </w:p>
        </w:tc>
        <w:tc>
          <w:tcPr>
            <w:tcW w:w="3069" w:type="dxa"/>
            <w:vAlign w:val="center"/>
          </w:tcPr>
          <w:p w14:paraId="313FC80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w:t>
            </w:r>
          </w:p>
        </w:tc>
      </w:tr>
    </w:tbl>
    <w:p w14:paraId="0BB9B2CD">
      <w:pPr>
        <w:pStyle w:val="5"/>
        <w:keepNext/>
        <w:keepLines/>
        <w:pageBreakBefore w:val="0"/>
        <w:widowControl/>
        <w:numPr>
          <w:ilvl w:val="0"/>
          <w:numId w:val="0"/>
        </w:numPr>
        <w:kinsoku/>
        <w:wordWrap/>
        <w:overflowPunct/>
        <w:topLinePunct w:val="0"/>
        <w:autoSpaceDE/>
        <w:autoSpaceDN/>
        <w:bidi w:val="0"/>
        <w:adjustRightInd/>
        <w:snapToGrid/>
        <w:spacing w:before="0" w:after="0" w:line="580" w:lineRule="exact"/>
        <w:ind w:right="0" w:rightChars="0" w:firstLine="664" w:firstLineChars="200"/>
        <w:jc w:val="both"/>
        <w:textAlignment w:val="auto"/>
        <w:outlineLvl w:val="1"/>
        <w:rPr>
          <w:rFonts w:hint="eastAsia" w:ascii="楷体_GB2312" w:hAnsi="Times New Roman" w:eastAsia="楷体_GB2312" w:cs="Times New Roman"/>
          <w:b w:val="0"/>
          <w:bCs w:val="0"/>
          <w:spacing w:val="6"/>
          <w:kern w:val="2"/>
          <w:sz w:val="32"/>
          <w:szCs w:val="32"/>
          <w:lang w:val="en-US" w:eastAsia="zh-CN" w:bidi="ar-SA"/>
        </w:rPr>
      </w:pPr>
      <w:bookmarkStart w:id="191" w:name="_Toc24220"/>
      <w:bookmarkStart w:id="192" w:name="_Toc24299785"/>
      <w:r>
        <w:rPr>
          <w:rFonts w:hint="eastAsia" w:ascii="楷体_GB2312" w:hAnsi="Times New Roman" w:eastAsia="楷体_GB2312" w:cs="Times New Roman"/>
          <w:b w:val="0"/>
          <w:bCs w:val="0"/>
          <w:spacing w:val="6"/>
          <w:kern w:val="2"/>
          <w:sz w:val="32"/>
          <w:szCs w:val="32"/>
          <w:lang w:val="en-US" w:eastAsia="zh-CN" w:bidi="ar-SA"/>
        </w:rPr>
        <w:t>（四）整体效益</w:t>
      </w:r>
      <w:bookmarkEnd w:id="191"/>
      <w:bookmarkEnd w:id="192"/>
    </w:p>
    <w:p w14:paraId="22DBAA20">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1.职责履行</w:t>
      </w:r>
    </w:p>
    <w:p w14:paraId="744FC20F">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（1）年度工作完成率</w:t>
      </w:r>
    </w:p>
    <w:p w14:paraId="68998F6B">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黔东南州生态环境局完成了2020年所有的工作计划。在2020年州级绩效目标考核等次中评为“达标”等次，年度工作完成率100%。</w:t>
      </w:r>
    </w:p>
    <w:p w14:paraId="28094F41">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（2）完成及时率</w:t>
      </w:r>
    </w:p>
    <w:p w14:paraId="18A50752">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2020年黔东南州生态环境局预计实施的项目共计16个，从完成情况来看，虽然各项工作已完成，但是因2020年年初新冠疫情的影响，第一季度和第二季度的很多项目均未按时完成，很多项目都是在第四季度才完成，导致截至2020年末很多项目的资金均未完成支付，项目资金到2021年年初才进行支付，完成及时率较低。</w:t>
      </w:r>
    </w:p>
    <w:p w14:paraId="457F9450">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（3）质量达标率</w:t>
      </w:r>
    </w:p>
    <w:p w14:paraId="12F3D9EF">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2020年黔东南州生态环境局全面完成生态环境质量年度目标，积极推进污染防治攻坚战役，在2020年州级绩效目标考核等次中评为“达标”等次，质量达标率100%。</w:t>
      </w:r>
    </w:p>
    <w:p w14:paraId="5F49DA7D">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（4）重点工作办结率</w:t>
      </w:r>
    </w:p>
    <w:p w14:paraId="5F49F69C">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黔东南州生态环境局2020年的重点工作为推动生态环境保护督察反馈问题整改落实；抓好“万人千吨”饮用水源地排查整治；坚定不移打好打赢污染防治攻坚战；加强生态系统保护和修复；加大生态环境执法监管力度；强化生态环境监测能力建设；抓好生态环境风险排查整治；统筹谋划“十四五”生态环境规划编制等八项重点工作任务，截至2020年末，已全部完成，重点工作办结率100%。</w:t>
      </w:r>
    </w:p>
    <w:p w14:paraId="7A494F59">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（5）绩效评价配合度</w:t>
      </w:r>
    </w:p>
    <w:p w14:paraId="3D40E247">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黔东南州生态环境局对此次绩效评价工作非常重视，州生态环境局为绩效评价组提供的资料较为完整，且积极组织相关人员参与绩效评价工作，充分体现该局良好作风，展现较好成效。</w:t>
      </w:r>
    </w:p>
    <w:p w14:paraId="41607527">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2.履职效益</w:t>
      </w:r>
    </w:p>
    <w:p w14:paraId="660A02D6">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（1）社会效益</w:t>
      </w:r>
    </w:p>
    <w:p w14:paraId="0685F923">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2020年，州生态环境局扎实推进全州生态环境行政综合执法工作有序开展，全州共计检查企业4544家次，出动执法人员10949人次，下达执法文书664份，立案查处117件等。为应对新冠肺炎疫情的影响，积极开展医疗废物和污水专项执法检查，开展城镇污水处理设施排查监管，强化应对新冠病毒疫情排查防控。深入开展生态环境领域系列专项执法，持续打击各类生态环境违法行为，包括开展“守护多彩贵州 严打环境犯罪”2018-2020执法专项行动，实行跨区域跨流域联合执法，开展长江经济带化工企业专项排查整治行动等。为减少环境违法案件的发生，州生态环境局不断的创新监管执法模式，建立污染源监管动态信息库和执法人员信息库，优化监管方式，不断加强重点排污单位污染源自动监控设施建设与运行的监督管理，从而使得全州环境违法案件不断的减少。</w:t>
      </w:r>
    </w:p>
    <w:p w14:paraId="6ECE7885">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州生态环境局2020年积极开展农村环境综合整治，并完成了38个建制村农村环境综合整治任务，从而使农村环境更加干净整洁，有效的改善了农村人口的居住环境。</w:t>
      </w:r>
    </w:p>
    <w:p w14:paraId="25A8C59A">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（2）生态效益</w:t>
      </w:r>
    </w:p>
    <w:p w14:paraId="67E6DF8B">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水环境质量方面。2020年1-11月，黔东南州水环境质量持续向好，纳入国家“水十条”考核的8个地表水考核断面水质优良比例为100%，在全国地级及以上城市地表水国家考核断面水环境质量排名第8位，是贵州排位最高的市州。纳入省“水十条”考核的19个地表水考核断面的水质优良比例均为100%，水环境质量保持第1位。地表水考核断面无劣于Ⅴ类水质。中心城市及县级集中式饮用水水源地水质达标率达100%。水环境质量优于省年度目标15.8个百分点。</w:t>
      </w:r>
    </w:p>
    <w:p w14:paraId="12370330">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土壤污染防治方面。2020年黔东南州生态环境局积极开展土壤污染防治工作，在农用地方面，农用地安全利用36.80万亩。农用地严格管控3.53万亩以上。</w:t>
      </w:r>
    </w:p>
    <w:p w14:paraId="40B4DCDB">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大气质量方面。2020年1－11月，黔东南州环境空气质量保持稳中向好，全州城市（县城）环境空气质量优良天数比例为99.9%，同比上升0.9个百分点，污染物浓度均达到二级标准；环境空气质量综合指数为1.96，同比下降10.5%，环境空气质量优良天数比例优于年度目标3.4个百分点，在全省88个县（市、区）城市环境空气质量排名中，镇远等6个县进入前十位，镇远县、天柱县、施秉县位列前3位。</w:t>
      </w:r>
    </w:p>
    <w:p w14:paraId="2DE82A67">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主要污染物总量减排、单位地区生产总值二氧化碳排放方面。全面完成“十三五”四项主要污染物总量减排任务，2020年全州化学需氧量、氨氮、二氧化硫、氮氧化物排放总量较2015年分别下降13.53%、18.72%、20.09%、5.88%，优于省下达的11.62%、15.31%、0%、0%削减目标要求；2019年全州单位地区生产总值二氧化碳排放较2015年累计下降26.29%，提前完成“十三五”碳减排任务。五是辖区内不发生较大（Ⅲ级）以上突发环境事件方面。</w:t>
      </w:r>
    </w:p>
    <w:p w14:paraId="05C1D359">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（3）可持续影响效益</w:t>
      </w:r>
    </w:p>
    <w:p w14:paraId="75C56FD0">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黔东南州生态环境局在开展各项执法行动中，坚持目标导向和问题导向，以解决突出环境问题为重点，综合利用法律，行政等手段，全力推进行业治理工作，积极践行创新、协调、绿色、开放、共享的发展理念，在严力查处企业环境违法行为的同时，大力提升企业环境保护主体责任意识，共同做好环境保护工作，从而有利于建立健全生态环境保护长效管理机制。</w:t>
      </w:r>
    </w:p>
    <w:p w14:paraId="67E581EA">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（4）对象满意度</w:t>
      </w:r>
    </w:p>
    <w:p w14:paraId="2FDA3653">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评价工作组通过问卷调查的方式向州生态环境局本单位人员进行满意度调查，发放问卷22份，收回有效问卷22份，单位人员对本部门环境保护法律、法规、规章、标准和其他规范性文件落实情况；本部门财政资金使用分配情况；本部门环境保护规划情况；本部门落实的环境质量整改状况情况以及本部门在突发环境事件的应急预案、预报、发生和处置情况等均非常满意，问卷调查的综合满意度为100%。</w:t>
      </w:r>
    </w:p>
    <w:p w14:paraId="03060E6C">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评价工作组通过网络问卷调查的方式向社会公众进行满意度调查，发放问卷116份，收回有效问卷116份，从当地的空气质量，当地的水质，对执法人员的服务态度，对工作人员的办事效率等方面进行满意度调查，最终调查的综合满意度为98.81%。</w:t>
      </w:r>
    </w:p>
    <w:p w14:paraId="0435743F">
      <w:pPr>
        <w:pStyle w:val="30"/>
        <w:keepNext/>
        <w:keepLines/>
        <w:pageBreakBefore w:val="0"/>
        <w:widowControl w:val="0"/>
        <w:kinsoku/>
        <w:wordWrap/>
        <w:overflowPunct/>
        <w:topLinePunct w:val="0"/>
        <w:autoSpaceDE/>
        <w:autoSpaceDN/>
        <w:bidi w:val="0"/>
        <w:adjustRightInd/>
        <w:snapToGrid/>
        <w:spacing w:before="0" w:after="0" w:line="580" w:lineRule="exact"/>
        <w:ind w:firstLine="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rPr>
        <w:t>整体效益</w:t>
      </w:r>
      <w:r>
        <w:rPr>
          <w:rFonts w:hint="eastAsia" w:ascii="楷体" w:hAnsi="楷体" w:eastAsia="楷体" w:cs="楷体"/>
          <w:sz w:val="28"/>
          <w:szCs w:val="28"/>
          <w:highlight w:val="none"/>
          <w:lang w:val="en-US" w:eastAsia="zh-CN"/>
        </w:rPr>
        <w:t>计分表4-4：</w:t>
      </w:r>
    </w:p>
    <w:tbl>
      <w:tblPr>
        <w:tblStyle w:val="21"/>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261"/>
        <w:gridCol w:w="1749"/>
        <w:gridCol w:w="700"/>
        <w:gridCol w:w="820"/>
        <w:gridCol w:w="3421"/>
      </w:tblGrid>
      <w:tr w14:paraId="0ADD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94" w:type="dxa"/>
            <w:vAlign w:val="center"/>
          </w:tcPr>
          <w:p w14:paraId="0637C569">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b/>
                <w:bCs/>
                <w:sz w:val="28"/>
                <w:szCs w:val="28"/>
                <w:vertAlign w:val="baseline"/>
                <w:lang w:val="en-US" w:eastAsia="zh-CN"/>
              </w:rPr>
            </w:pPr>
            <w:r>
              <w:rPr>
                <w:rFonts w:hint="eastAsia" w:ascii="楷体" w:hAnsi="楷体" w:eastAsia="楷体" w:cs="楷体"/>
                <w:b/>
                <w:bCs/>
                <w:sz w:val="28"/>
                <w:szCs w:val="28"/>
                <w:vertAlign w:val="baseline"/>
                <w:lang w:val="en-US" w:eastAsia="zh-CN"/>
              </w:rPr>
              <w:t>二级</w:t>
            </w:r>
          </w:p>
          <w:p w14:paraId="61F51C7B">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b/>
                <w:bCs/>
                <w:sz w:val="28"/>
                <w:szCs w:val="28"/>
                <w:vertAlign w:val="baseline"/>
                <w:lang w:val="en-US" w:eastAsia="zh-CN"/>
              </w:rPr>
            </w:pPr>
            <w:r>
              <w:rPr>
                <w:rFonts w:hint="eastAsia" w:ascii="楷体" w:hAnsi="楷体" w:eastAsia="楷体" w:cs="楷体"/>
                <w:b/>
                <w:bCs/>
                <w:sz w:val="28"/>
                <w:szCs w:val="28"/>
                <w:vertAlign w:val="baseline"/>
                <w:lang w:val="en-US" w:eastAsia="zh-CN"/>
              </w:rPr>
              <w:t>指标</w:t>
            </w:r>
          </w:p>
        </w:tc>
        <w:tc>
          <w:tcPr>
            <w:tcW w:w="1261" w:type="dxa"/>
            <w:vAlign w:val="center"/>
          </w:tcPr>
          <w:p w14:paraId="2A2A1EE7">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b/>
                <w:bCs/>
                <w:sz w:val="28"/>
                <w:szCs w:val="28"/>
                <w:vertAlign w:val="baseline"/>
                <w:lang w:val="en-US" w:eastAsia="zh-CN"/>
              </w:rPr>
            </w:pPr>
            <w:r>
              <w:rPr>
                <w:rFonts w:hint="eastAsia" w:ascii="楷体" w:hAnsi="楷体" w:eastAsia="楷体" w:cs="楷体"/>
                <w:b/>
                <w:bCs/>
                <w:sz w:val="28"/>
                <w:szCs w:val="28"/>
                <w:vertAlign w:val="baseline"/>
                <w:lang w:val="en-US" w:eastAsia="zh-CN"/>
              </w:rPr>
              <w:t>三级指标</w:t>
            </w:r>
          </w:p>
        </w:tc>
        <w:tc>
          <w:tcPr>
            <w:tcW w:w="1749" w:type="dxa"/>
            <w:vAlign w:val="center"/>
          </w:tcPr>
          <w:p w14:paraId="1030F6FD">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b/>
                <w:bCs/>
                <w:sz w:val="28"/>
                <w:szCs w:val="28"/>
                <w:vertAlign w:val="baseline"/>
                <w:lang w:val="en-US" w:eastAsia="zh-CN"/>
              </w:rPr>
            </w:pPr>
            <w:r>
              <w:rPr>
                <w:rFonts w:hint="eastAsia" w:ascii="楷体" w:hAnsi="楷体" w:eastAsia="楷体" w:cs="楷体"/>
                <w:b/>
                <w:bCs/>
                <w:sz w:val="28"/>
                <w:szCs w:val="28"/>
                <w:vertAlign w:val="baseline"/>
                <w:lang w:val="en-US" w:eastAsia="zh-CN"/>
              </w:rPr>
              <w:t>四级指标</w:t>
            </w:r>
          </w:p>
        </w:tc>
        <w:tc>
          <w:tcPr>
            <w:tcW w:w="700" w:type="dxa"/>
            <w:vAlign w:val="center"/>
          </w:tcPr>
          <w:p w14:paraId="3B8A868F">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b/>
                <w:bCs/>
                <w:sz w:val="28"/>
                <w:szCs w:val="28"/>
                <w:vertAlign w:val="baseline"/>
                <w:lang w:val="en-US" w:eastAsia="zh-CN"/>
              </w:rPr>
            </w:pPr>
            <w:r>
              <w:rPr>
                <w:rFonts w:hint="eastAsia" w:ascii="楷体" w:hAnsi="楷体" w:eastAsia="楷体" w:cs="楷体"/>
                <w:b/>
                <w:bCs/>
                <w:sz w:val="28"/>
                <w:szCs w:val="28"/>
                <w:vertAlign w:val="baseline"/>
                <w:lang w:val="en-US" w:eastAsia="zh-CN"/>
              </w:rPr>
              <w:t>赋分</w:t>
            </w:r>
          </w:p>
        </w:tc>
        <w:tc>
          <w:tcPr>
            <w:tcW w:w="820" w:type="dxa"/>
            <w:vAlign w:val="center"/>
          </w:tcPr>
          <w:p w14:paraId="670D472C">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b/>
                <w:bCs/>
                <w:sz w:val="28"/>
                <w:szCs w:val="28"/>
                <w:vertAlign w:val="baseline"/>
                <w:lang w:val="en-US" w:eastAsia="zh-CN"/>
              </w:rPr>
            </w:pPr>
            <w:r>
              <w:rPr>
                <w:rFonts w:hint="eastAsia" w:ascii="楷体" w:hAnsi="楷体" w:eastAsia="楷体" w:cs="楷体"/>
                <w:b/>
                <w:bCs/>
                <w:sz w:val="28"/>
                <w:szCs w:val="28"/>
                <w:vertAlign w:val="baseline"/>
                <w:lang w:val="en-US" w:eastAsia="zh-CN"/>
              </w:rPr>
              <w:t>得分</w:t>
            </w:r>
          </w:p>
        </w:tc>
        <w:tc>
          <w:tcPr>
            <w:tcW w:w="3421" w:type="dxa"/>
            <w:vAlign w:val="center"/>
          </w:tcPr>
          <w:p w14:paraId="25CD8784">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b/>
                <w:bCs/>
                <w:sz w:val="28"/>
                <w:szCs w:val="28"/>
                <w:vertAlign w:val="baseline"/>
                <w:lang w:val="en-US" w:eastAsia="zh-CN"/>
              </w:rPr>
            </w:pPr>
            <w:r>
              <w:rPr>
                <w:rFonts w:hint="eastAsia" w:ascii="楷体" w:hAnsi="楷体" w:eastAsia="楷体" w:cs="楷体"/>
                <w:b/>
                <w:bCs/>
                <w:sz w:val="28"/>
                <w:szCs w:val="28"/>
                <w:vertAlign w:val="baseline"/>
                <w:lang w:val="en-US" w:eastAsia="zh-CN"/>
              </w:rPr>
              <w:t>扣分说明</w:t>
            </w:r>
          </w:p>
        </w:tc>
      </w:tr>
      <w:tr w14:paraId="68A9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94" w:type="dxa"/>
            <w:vMerge w:val="restart"/>
            <w:vAlign w:val="center"/>
          </w:tcPr>
          <w:p w14:paraId="114BBF35">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sz w:val="24"/>
                <w:szCs w:val="24"/>
                <w:vertAlign w:val="baseline"/>
              </w:rPr>
            </w:pPr>
            <w:r>
              <w:rPr>
                <w:rFonts w:hint="eastAsia" w:ascii="楷体" w:hAnsi="楷体" w:eastAsia="楷体" w:cs="楷体"/>
                <w:b/>
                <w:bCs/>
                <w:sz w:val="24"/>
                <w:szCs w:val="24"/>
                <w:vertAlign w:val="baseline"/>
              </w:rPr>
              <w:t>职责履行（20分</w:t>
            </w:r>
            <w:r>
              <w:rPr>
                <w:rFonts w:hint="eastAsia" w:ascii="楷体" w:hAnsi="楷体" w:eastAsia="楷体" w:cs="楷体"/>
                <w:sz w:val="24"/>
                <w:szCs w:val="24"/>
                <w:vertAlign w:val="baseline"/>
              </w:rPr>
              <w:t>）</w:t>
            </w:r>
          </w:p>
        </w:tc>
        <w:tc>
          <w:tcPr>
            <w:tcW w:w="1261" w:type="dxa"/>
            <w:vAlign w:val="center"/>
          </w:tcPr>
          <w:p w14:paraId="356C80DD">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sz w:val="24"/>
                <w:szCs w:val="24"/>
                <w:vertAlign w:val="baseline"/>
              </w:rPr>
            </w:pPr>
            <w:r>
              <w:rPr>
                <w:rFonts w:hint="eastAsia" w:ascii="楷体" w:hAnsi="楷体" w:eastAsia="楷体" w:cs="楷体"/>
                <w:sz w:val="24"/>
                <w:szCs w:val="24"/>
                <w:vertAlign w:val="baseline"/>
              </w:rPr>
              <w:t>年度工作完成率</w:t>
            </w:r>
          </w:p>
        </w:tc>
        <w:tc>
          <w:tcPr>
            <w:tcW w:w="1749" w:type="dxa"/>
            <w:vAlign w:val="center"/>
          </w:tcPr>
          <w:p w14:paraId="147CAEF6">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w:t>
            </w:r>
          </w:p>
        </w:tc>
        <w:tc>
          <w:tcPr>
            <w:tcW w:w="700" w:type="dxa"/>
            <w:vAlign w:val="center"/>
          </w:tcPr>
          <w:p w14:paraId="1A2AF0BF">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4</w:t>
            </w:r>
          </w:p>
        </w:tc>
        <w:tc>
          <w:tcPr>
            <w:tcW w:w="820" w:type="dxa"/>
            <w:vAlign w:val="center"/>
          </w:tcPr>
          <w:p w14:paraId="4D06E06C">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4</w:t>
            </w:r>
          </w:p>
        </w:tc>
        <w:tc>
          <w:tcPr>
            <w:tcW w:w="3421" w:type="dxa"/>
            <w:vAlign w:val="center"/>
          </w:tcPr>
          <w:p w14:paraId="29B2A445">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未扣分</w:t>
            </w:r>
          </w:p>
        </w:tc>
      </w:tr>
      <w:tr w14:paraId="0401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194" w:type="dxa"/>
            <w:vMerge w:val="continue"/>
            <w:vAlign w:val="center"/>
          </w:tcPr>
          <w:p w14:paraId="36286CE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rPr>
            </w:pPr>
          </w:p>
        </w:tc>
        <w:tc>
          <w:tcPr>
            <w:tcW w:w="1261" w:type="dxa"/>
            <w:vAlign w:val="center"/>
          </w:tcPr>
          <w:p w14:paraId="7548B0F8">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sz w:val="24"/>
                <w:szCs w:val="24"/>
                <w:vertAlign w:val="baseline"/>
              </w:rPr>
            </w:pPr>
            <w:r>
              <w:rPr>
                <w:rFonts w:hint="eastAsia" w:ascii="楷体" w:hAnsi="楷体" w:eastAsia="楷体" w:cs="楷体"/>
                <w:sz w:val="24"/>
                <w:szCs w:val="24"/>
                <w:vertAlign w:val="baseline"/>
              </w:rPr>
              <w:t>完成及时率</w:t>
            </w:r>
          </w:p>
        </w:tc>
        <w:tc>
          <w:tcPr>
            <w:tcW w:w="1749" w:type="dxa"/>
            <w:vAlign w:val="center"/>
          </w:tcPr>
          <w:p w14:paraId="5BEADCEF">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w:t>
            </w:r>
          </w:p>
        </w:tc>
        <w:tc>
          <w:tcPr>
            <w:tcW w:w="700" w:type="dxa"/>
            <w:vAlign w:val="center"/>
          </w:tcPr>
          <w:p w14:paraId="69AC03D0">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4</w:t>
            </w:r>
          </w:p>
        </w:tc>
        <w:tc>
          <w:tcPr>
            <w:tcW w:w="820" w:type="dxa"/>
            <w:vAlign w:val="center"/>
          </w:tcPr>
          <w:p w14:paraId="59CF1452">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3</w:t>
            </w:r>
          </w:p>
        </w:tc>
        <w:tc>
          <w:tcPr>
            <w:tcW w:w="3421" w:type="dxa"/>
            <w:vAlign w:val="center"/>
          </w:tcPr>
          <w:p w14:paraId="17F0104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受疫情影响，第一季度和第二季度未按时完成。</w:t>
            </w:r>
          </w:p>
        </w:tc>
      </w:tr>
      <w:tr w14:paraId="4EAB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194" w:type="dxa"/>
            <w:vMerge w:val="continue"/>
            <w:vAlign w:val="center"/>
          </w:tcPr>
          <w:p w14:paraId="5E162D9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rPr>
            </w:pPr>
          </w:p>
        </w:tc>
        <w:tc>
          <w:tcPr>
            <w:tcW w:w="1261" w:type="dxa"/>
            <w:vAlign w:val="center"/>
          </w:tcPr>
          <w:p w14:paraId="6E13CAF5">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sz w:val="24"/>
                <w:szCs w:val="24"/>
                <w:vertAlign w:val="baseline"/>
              </w:rPr>
            </w:pPr>
            <w:r>
              <w:rPr>
                <w:rFonts w:hint="eastAsia" w:ascii="楷体" w:hAnsi="楷体" w:eastAsia="楷体" w:cs="楷体"/>
                <w:sz w:val="24"/>
                <w:szCs w:val="24"/>
                <w:vertAlign w:val="baseline"/>
              </w:rPr>
              <w:t>质量达标率</w:t>
            </w:r>
          </w:p>
        </w:tc>
        <w:tc>
          <w:tcPr>
            <w:tcW w:w="1749" w:type="dxa"/>
            <w:vAlign w:val="center"/>
          </w:tcPr>
          <w:p w14:paraId="5023123E">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w:t>
            </w:r>
          </w:p>
        </w:tc>
        <w:tc>
          <w:tcPr>
            <w:tcW w:w="700" w:type="dxa"/>
            <w:vAlign w:val="center"/>
          </w:tcPr>
          <w:p w14:paraId="655D3982">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4</w:t>
            </w:r>
          </w:p>
        </w:tc>
        <w:tc>
          <w:tcPr>
            <w:tcW w:w="820" w:type="dxa"/>
            <w:vAlign w:val="center"/>
          </w:tcPr>
          <w:p w14:paraId="17478B5A">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4</w:t>
            </w:r>
          </w:p>
        </w:tc>
        <w:tc>
          <w:tcPr>
            <w:tcW w:w="3421" w:type="dxa"/>
            <w:vAlign w:val="center"/>
          </w:tcPr>
          <w:p w14:paraId="79375E3F">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未扣分</w:t>
            </w:r>
          </w:p>
        </w:tc>
      </w:tr>
      <w:tr w14:paraId="337A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194" w:type="dxa"/>
            <w:vMerge w:val="continue"/>
            <w:vAlign w:val="center"/>
          </w:tcPr>
          <w:p w14:paraId="3C216AC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rPr>
            </w:pPr>
          </w:p>
        </w:tc>
        <w:tc>
          <w:tcPr>
            <w:tcW w:w="1261" w:type="dxa"/>
            <w:vAlign w:val="center"/>
          </w:tcPr>
          <w:p w14:paraId="5E815675">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sz w:val="24"/>
                <w:szCs w:val="24"/>
                <w:vertAlign w:val="baseline"/>
              </w:rPr>
            </w:pPr>
            <w:r>
              <w:rPr>
                <w:rFonts w:hint="eastAsia" w:ascii="楷体" w:hAnsi="楷体" w:eastAsia="楷体" w:cs="楷体"/>
                <w:sz w:val="24"/>
                <w:szCs w:val="24"/>
                <w:vertAlign w:val="baseline"/>
              </w:rPr>
              <w:t>重点工作办结率</w:t>
            </w:r>
          </w:p>
        </w:tc>
        <w:tc>
          <w:tcPr>
            <w:tcW w:w="1749" w:type="dxa"/>
            <w:vAlign w:val="center"/>
          </w:tcPr>
          <w:p w14:paraId="32CDDB01">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w:t>
            </w:r>
          </w:p>
        </w:tc>
        <w:tc>
          <w:tcPr>
            <w:tcW w:w="700" w:type="dxa"/>
            <w:vAlign w:val="center"/>
          </w:tcPr>
          <w:p w14:paraId="3841FC02">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4</w:t>
            </w:r>
          </w:p>
        </w:tc>
        <w:tc>
          <w:tcPr>
            <w:tcW w:w="820" w:type="dxa"/>
            <w:vAlign w:val="center"/>
          </w:tcPr>
          <w:p w14:paraId="18137C82">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4</w:t>
            </w:r>
          </w:p>
        </w:tc>
        <w:tc>
          <w:tcPr>
            <w:tcW w:w="3421" w:type="dxa"/>
            <w:vAlign w:val="center"/>
          </w:tcPr>
          <w:p w14:paraId="17BABFCF">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未扣分</w:t>
            </w:r>
          </w:p>
        </w:tc>
      </w:tr>
      <w:tr w14:paraId="5EFE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94" w:type="dxa"/>
            <w:vMerge w:val="continue"/>
            <w:vAlign w:val="center"/>
          </w:tcPr>
          <w:p w14:paraId="67BCF2C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rPr>
            </w:pPr>
          </w:p>
        </w:tc>
        <w:tc>
          <w:tcPr>
            <w:tcW w:w="1261" w:type="dxa"/>
            <w:tcBorders>
              <w:bottom w:val="single" w:color="auto" w:sz="4" w:space="0"/>
            </w:tcBorders>
            <w:vAlign w:val="center"/>
          </w:tcPr>
          <w:p w14:paraId="38D97742">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sz w:val="24"/>
                <w:szCs w:val="24"/>
                <w:vertAlign w:val="baseline"/>
              </w:rPr>
            </w:pPr>
            <w:r>
              <w:rPr>
                <w:rFonts w:hint="eastAsia" w:ascii="楷体" w:hAnsi="楷体" w:eastAsia="楷体" w:cs="楷体"/>
                <w:sz w:val="24"/>
                <w:szCs w:val="24"/>
                <w:vertAlign w:val="baseline"/>
              </w:rPr>
              <w:t>绩效评价配合度</w:t>
            </w:r>
          </w:p>
        </w:tc>
        <w:tc>
          <w:tcPr>
            <w:tcW w:w="1749" w:type="dxa"/>
            <w:vAlign w:val="center"/>
          </w:tcPr>
          <w:p w14:paraId="65D0F0AA">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w:t>
            </w:r>
          </w:p>
        </w:tc>
        <w:tc>
          <w:tcPr>
            <w:tcW w:w="700" w:type="dxa"/>
            <w:vAlign w:val="center"/>
          </w:tcPr>
          <w:p w14:paraId="7CEA62B2">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4</w:t>
            </w:r>
          </w:p>
        </w:tc>
        <w:tc>
          <w:tcPr>
            <w:tcW w:w="820" w:type="dxa"/>
            <w:vAlign w:val="center"/>
          </w:tcPr>
          <w:p w14:paraId="783CA432">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4</w:t>
            </w:r>
          </w:p>
        </w:tc>
        <w:tc>
          <w:tcPr>
            <w:tcW w:w="3421" w:type="dxa"/>
            <w:vAlign w:val="center"/>
          </w:tcPr>
          <w:p w14:paraId="145548FB">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未扣分</w:t>
            </w:r>
          </w:p>
        </w:tc>
      </w:tr>
      <w:tr w14:paraId="04CF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194" w:type="dxa"/>
            <w:vMerge w:val="restart"/>
            <w:tcBorders>
              <w:right w:val="single" w:color="auto" w:sz="4" w:space="0"/>
            </w:tcBorders>
            <w:vAlign w:val="center"/>
          </w:tcPr>
          <w:p w14:paraId="0C86B3A7">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sz w:val="24"/>
                <w:szCs w:val="24"/>
                <w:vertAlign w:val="baseline"/>
              </w:rPr>
            </w:pPr>
            <w:r>
              <w:rPr>
                <w:rFonts w:hint="eastAsia" w:ascii="楷体" w:hAnsi="楷体" w:eastAsia="楷体" w:cs="楷体"/>
                <w:b/>
                <w:bCs/>
                <w:sz w:val="24"/>
                <w:szCs w:val="24"/>
                <w:vertAlign w:val="baseline"/>
              </w:rPr>
              <w:t>履职效益（20分）</w:t>
            </w:r>
          </w:p>
        </w:tc>
        <w:tc>
          <w:tcPr>
            <w:tcW w:w="1261" w:type="dxa"/>
            <w:vMerge w:val="restart"/>
            <w:tcBorders>
              <w:top w:val="single" w:color="auto" w:sz="4" w:space="0"/>
              <w:left w:val="single" w:color="auto" w:sz="4" w:space="0"/>
              <w:right w:val="single" w:color="auto" w:sz="4" w:space="0"/>
            </w:tcBorders>
            <w:vAlign w:val="center"/>
          </w:tcPr>
          <w:p w14:paraId="73826007">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sz w:val="24"/>
                <w:szCs w:val="24"/>
                <w:vertAlign w:val="baseline"/>
              </w:rPr>
            </w:pPr>
            <w:r>
              <w:rPr>
                <w:rFonts w:hint="eastAsia" w:ascii="楷体" w:hAnsi="楷体" w:eastAsia="楷体" w:cs="楷体"/>
                <w:sz w:val="24"/>
                <w:szCs w:val="24"/>
                <w:vertAlign w:val="baseline"/>
              </w:rPr>
              <w:t>社会效益</w:t>
            </w:r>
          </w:p>
        </w:tc>
        <w:tc>
          <w:tcPr>
            <w:tcW w:w="1749" w:type="dxa"/>
            <w:tcBorders>
              <w:left w:val="single" w:color="auto" w:sz="4" w:space="0"/>
            </w:tcBorders>
            <w:vAlign w:val="center"/>
          </w:tcPr>
          <w:p w14:paraId="0ABE5AE6">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减少环境违法案件的发生率</w:t>
            </w:r>
          </w:p>
        </w:tc>
        <w:tc>
          <w:tcPr>
            <w:tcW w:w="700" w:type="dxa"/>
            <w:vAlign w:val="center"/>
          </w:tcPr>
          <w:p w14:paraId="0257E538">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820" w:type="dxa"/>
            <w:vAlign w:val="center"/>
          </w:tcPr>
          <w:p w14:paraId="3F28038C">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2</w:t>
            </w:r>
          </w:p>
        </w:tc>
        <w:tc>
          <w:tcPr>
            <w:tcW w:w="3421" w:type="dxa"/>
            <w:vAlign w:val="center"/>
          </w:tcPr>
          <w:p w14:paraId="287EB21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未扣分</w:t>
            </w:r>
          </w:p>
        </w:tc>
      </w:tr>
      <w:tr w14:paraId="5D7A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1194" w:type="dxa"/>
            <w:vMerge w:val="continue"/>
            <w:tcBorders>
              <w:right w:val="single" w:color="auto" w:sz="4" w:space="0"/>
            </w:tcBorders>
            <w:vAlign w:val="center"/>
          </w:tcPr>
          <w:p w14:paraId="10C3C0F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rPr>
            </w:pPr>
          </w:p>
        </w:tc>
        <w:tc>
          <w:tcPr>
            <w:tcW w:w="1261" w:type="dxa"/>
            <w:vMerge w:val="continue"/>
            <w:tcBorders>
              <w:left w:val="single" w:color="auto" w:sz="4" w:space="0"/>
              <w:right w:val="single" w:color="auto" w:sz="4" w:space="0"/>
            </w:tcBorders>
            <w:vAlign w:val="center"/>
          </w:tcPr>
          <w:p w14:paraId="78E2FAC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rPr>
            </w:pPr>
          </w:p>
        </w:tc>
        <w:tc>
          <w:tcPr>
            <w:tcW w:w="1749" w:type="dxa"/>
            <w:tcBorders>
              <w:left w:val="single" w:color="auto" w:sz="4" w:space="0"/>
            </w:tcBorders>
            <w:vAlign w:val="center"/>
          </w:tcPr>
          <w:p w14:paraId="4C6419E1">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改善农村人居环境</w:t>
            </w:r>
          </w:p>
        </w:tc>
        <w:tc>
          <w:tcPr>
            <w:tcW w:w="700" w:type="dxa"/>
            <w:vAlign w:val="center"/>
          </w:tcPr>
          <w:p w14:paraId="5A361545">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820" w:type="dxa"/>
            <w:vAlign w:val="center"/>
          </w:tcPr>
          <w:p w14:paraId="4F73F215">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2</w:t>
            </w:r>
          </w:p>
        </w:tc>
        <w:tc>
          <w:tcPr>
            <w:tcW w:w="3421" w:type="dxa"/>
            <w:vAlign w:val="center"/>
          </w:tcPr>
          <w:p w14:paraId="582E5930">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未扣分</w:t>
            </w:r>
          </w:p>
        </w:tc>
      </w:tr>
      <w:tr w14:paraId="4C1F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194" w:type="dxa"/>
            <w:vMerge w:val="continue"/>
            <w:tcBorders>
              <w:right w:val="single" w:color="auto" w:sz="4" w:space="0"/>
            </w:tcBorders>
            <w:vAlign w:val="center"/>
          </w:tcPr>
          <w:p w14:paraId="263B46C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rPr>
            </w:pPr>
          </w:p>
        </w:tc>
        <w:tc>
          <w:tcPr>
            <w:tcW w:w="1261" w:type="dxa"/>
            <w:vMerge w:val="restart"/>
            <w:tcBorders>
              <w:left w:val="single" w:color="auto" w:sz="4" w:space="0"/>
              <w:right w:val="single" w:color="auto" w:sz="4" w:space="0"/>
            </w:tcBorders>
            <w:vAlign w:val="center"/>
          </w:tcPr>
          <w:p w14:paraId="0F094CFE">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生态效益</w:t>
            </w:r>
          </w:p>
        </w:tc>
        <w:tc>
          <w:tcPr>
            <w:tcW w:w="1749" w:type="dxa"/>
            <w:tcBorders>
              <w:left w:val="single" w:color="auto" w:sz="4" w:space="0"/>
            </w:tcBorders>
            <w:vAlign w:val="center"/>
          </w:tcPr>
          <w:p w14:paraId="66556FDF">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保障水环境质量稳步提升</w:t>
            </w:r>
          </w:p>
        </w:tc>
        <w:tc>
          <w:tcPr>
            <w:tcW w:w="700" w:type="dxa"/>
            <w:vAlign w:val="center"/>
          </w:tcPr>
          <w:p w14:paraId="1D23ECB3">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820" w:type="dxa"/>
            <w:vAlign w:val="center"/>
          </w:tcPr>
          <w:p w14:paraId="35F3DE31">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2</w:t>
            </w:r>
          </w:p>
        </w:tc>
        <w:tc>
          <w:tcPr>
            <w:tcW w:w="3421" w:type="dxa"/>
            <w:vAlign w:val="center"/>
          </w:tcPr>
          <w:p w14:paraId="6540F460">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未扣分</w:t>
            </w:r>
          </w:p>
        </w:tc>
      </w:tr>
      <w:tr w14:paraId="6947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194" w:type="dxa"/>
            <w:vMerge w:val="continue"/>
            <w:tcBorders>
              <w:right w:val="single" w:color="auto" w:sz="4" w:space="0"/>
            </w:tcBorders>
            <w:vAlign w:val="center"/>
          </w:tcPr>
          <w:p w14:paraId="1FAFBF0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rPr>
            </w:pPr>
          </w:p>
        </w:tc>
        <w:tc>
          <w:tcPr>
            <w:tcW w:w="1261" w:type="dxa"/>
            <w:vMerge w:val="continue"/>
            <w:tcBorders>
              <w:left w:val="single" w:color="auto" w:sz="4" w:space="0"/>
              <w:right w:val="single" w:color="auto" w:sz="4" w:space="0"/>
            </w:tcBorders>
            <w:vAlign w:val="center"/>
          </w:tcPr>
          <w:p w14:paraId="1546DD36">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sz w:val="24"/>
                <w:szCs w:val="24"/>
                <w:vertAlign w:val="baseline"/>
              </w:rPr>
            </w:pPr>
          </w:p>
        </w:tc>
        <w:tc>
          <w:tcPr>
            <w:tcW w:w="1749" w:type="dxa"/>
            <w:tcBorders>
              <w:left w:val="single" w:color="auto" w:sz="4" w:space="0"/>
            </w:tcBorders>
            <w:vAlign w:val="center"/>
          </w:tcPr>
          <w:p w14:paraId="2B316A23">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促进土壤污染防治有序推进</w:t>
            </w:r>
          </w:p>
        </w:tc>
        <w:tc>
          <w:tcPr>
            <w:tcW w:w="700" w:type="dxa"/>
            <w:vAlign w:val="center"/>
          </w:tcPr>
          <w:p w14:paraId="0A04D939">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820" w:type="dxa"/>
            <w:vAlign w:val="center"/>
          </w:tcPr>
          <w:p w14:paraId="1B7E862A">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2</w:t>
            </w:r>
          </w:p>
        </w:tc>
        <w:tc>
          <w:tcPr>
            <w:tcW w:w="3421" w:type="dxa"/>
            <w:vAlign w:val="center"/>
          </w:tcPr>
          <w:p w14:paraId="7AD12DCA">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未扣分</w:t>
            </w:r>
          </w:p>
        </w:tc>
      </w:tr>
      <w:tr w14:paraId="395B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194" w:type="dxa"/>
            <w:vMerge w:val="continue"/>
            <w:tcBorders>
              <w:right w:val="single" w:color="auto" w:sz="4" w:space="0"/>
            </w:tcBorders>
            <w:vAlign w:val="center"/>
          </w:tcPr>
          <w:p w14:paraId="3C90DB8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rPr>
            </w:pPr>
          </w:p>
        </w:tc>
        <w:tc>
          <w:tcPr>
            <w:tcW w:w="1261" w:type="dxa"/>
            <w:vMerge w:val="continue"/>
            <w:tcBorders>
              <w:left w:val="single" w:color="auto" w:sz="4" w:space="0"/>
              <w:right w:val="single" w:color="auto" w:sz="4" w:space="0"/>
            </w:tcBorders>
            <w:vAlign w:val="center"/>
          </w:tcPr>
          <w:p w14:paraId="0EF59C77">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sz w:val="24"/>
                <w:szCs w:val="24"/>
                <w:vertAlign w:val="baseline"/>
              </w:rPr>
            </w:pPr>
          </w:p>
        </w:tc>
        <w:tc>
          <w:tcPr>
            <w:tcW w:w="1749" w:type="dxa"/>
            <w:tcBorders>
              <w:left w:val="single" w:color="auto" w:sz="4" w:space="0"/>
            </w:tcBorders>
            <w:vAlign w:val="center"/>
          </w:tcPr>
          <w:p w14:paraId="7AD37FF2">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促进大气污染减排</w:t>
            </w:r>
          </w:p>
        </w:tc>
        <w:tc>
          <w:tcPr>
            <w:tcW w:w="700" w:type="dxa"/>
            <w:vAlign w:val="center"/>
          </w:tcPr>
          <w:p w14:paraId="3B92D79F">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820" w:type="dxa"/>
            <w:vAlign w:val="center"/>
          </w:tcPr>
          <w:p w14:paraId="41C0865F">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2</w:t>
            </w:r>
          </w:p>
        </w:tc>
        <w:tc>
          <w:tcPr>
            <w:tcW w:w="3421" w:type="dxa"/>
            <w:vAlign w:val="center"/>
          </w:tcPr>
          <w:p w14:paraId="68094B4B">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未扣分</w:t>
            </w:r>
          </w:p>
        </w:tc>
      </w:tr>
      <w:tr w14:paraId="0D138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194" w:type="dxa"/>
            <w:vMerge w:val="continue"/>
            <w:tcBorders>
              <w:right w:val="single" w:color="auto" w:sz="4" w:space="0"/>
            </w:tcBorders>
            <w:vAlign w:val="center"/>
          </w:tcPr>
          <w:p w14:paraId="0087D03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rPr>
            </w:pPr>
          </w:p>
        </w:tc>
        <w:tc>
          <w:tcPr>
            <w:tcW w:w="1261" w:type="dxa"/>
            <w:vMerge w:val="continue"/>
            <w:tcBorders>
              <w:left w:val="single" w:color="auto" w:sz="4" w:space="0"/>
              <w:bottom w:val="single" w:color="auto" w:sz="4" w:space="0"/>
              <w:right w:val="single" w:color="auto" w:sz="4" w:space="0"/>
            </w:tcBorders>
            <w:vAlign w:val="center"/>
          </w:tcPr>
          <w:p w14:paraId="2B62C956">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sz w:val="24"/>
                <w:szCs w:val="24"/>
                <w:vertAlign w:val="baseline"/>
              </w:rPr>
            </w:pPr>
          </w:p>
        </w:tc>
        <w:tc>
          <w:tcPr>
            <w:tcW w:w="1749" w:type="dxa"/>
            <w:tcBorders>
              <w:left w:val="single" w:color="auto" w:sz="4" w:space="0"/>
            </w:tcBorders>
            <w:vAlign w:val="center"/>
          </w:tcPr>
          <w:p w14:paraId="33932FE1">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促进空气环境质量持续稳定</w:t>
            </w:r>
          </w:p>
        </w:tc>
        <w:tc>
          <w:tcPr>
            <w:tcW w:w="700" w:type="dxa"/>
            <w:vAlign w:val="center"/>
          </w:tcPr>
          <w:p w14:paraId="37FBA683">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820" w:type="dxa"/>
            <w:vAlign w:val="center"/>
          </w:tcPr>
          <w:p w14:paraId="612D518B">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2</w:t>
            </w:r>
          </w:p>
        </w:tc>
        <w:tc>
          <w:tcPr>
            <w:tcW w:w="3421" w:type="dxa"/>
            <w:vAlign w:val="center"/>
          </w:tcPr>
          <w:p w14:paraId="6B460701">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未扣分</w:t>
            </w:r>
          </w:p>
        </w:tc>
      </w:tr>
      <w:tr w14:paraId="24C7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94" w:type="dxa"/>
            <w:vMerge w:val="continue"/>
            <w:vAlign w:val="center"/>
          </w:tcPr>
          <w:p w14:paraId="200AA50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rPr>
            </w:pPr>
          </w:p>
        </w:tc>
        <w:tc>
          <w:tcPr>
            <w:tcW w:w="1261" w:type="dxa"/>
            <w:tcBorders>
              <w:top w:val="single" w:color="auto" w:sz="4" w:space="0"/>
              <w:bottom w:val="single" w:color="auto" w:sz="4" w:space="0"/>
            </w:tcBorders>
            <w:vAlign w:val="center"/>
          </w:tcPr>
          <w:p w14:paraId="6A5449E1">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可持续影响效益</w:t>
            </w:r>
          </w:p>
        </w:tc>
        <w:tc>
          <w:tcPr>
            <w:tcW w:w="1749" w:type="dxa"/>
            <w:vAlign w:val="center"/>
          </w:tcPr>
          <w:p w14:paraId="59489DEB">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建立生态环境保护的长效机制</w:t>
            </w:r>
          </w:p>
        </w:tc>
        <w:tc>
          <w:tcPr>
            <w:tcW w:w="700" w:type="dxa"/>
            <w:vAlign w:val="center"/>
          </w:tcPr>
          <w:p w14:paraId="0B83B3B9">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820" w:type="dxa"/>
            <w:vAlign w:val="center"/>
          </w:tcPr>
          <w:p w14:paraId="23D3AEEF">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2</w:t>
            </w:r>
          </w:p>
        </w:tc>
        <w:tc>
          <w:tcPr>
            <w:tcW w:w="3421" w:type="dxa"/>
            <w:vAlign w:val="center"/>
          </w:tcPr>
          <w:p w14:paraId="562906AF">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未扣分</w:t>
            </w:r>
          </w:p>
        </w:tc>
      </w:tr>
      <w:tr w14:paraId="78A5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94" w:type="dxa"/>
            <w:vMerge w:val="continue"/>
            <w:vAlign w:val="center"/>
          </w:tcPr>
          <w:p w14:paraId="2512B63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rPr>
            </w:pPr>
          </w:p>
        </w:tc>
        <w:tc>
          <w:tcPr>
            <w:tcW w:w="1261" w:type="dxa"/>
            <w:vMerge w:val="restart"/>
            <w:tcBorders>
              <w:top w:val="single" w:color="auto" w:sz="4" w:space="0"/>
              <w:bottom w:val="single" w:color="auto" w:sz="4" w:space="0"/>
            </w:tcBorders>
            <w:vAlign w:val="center"/>
          </w:tcPr>
          <w:p w14:paraId="5331A90D">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sz w:val="24"/>
                <w:szCs w:val="24"/>
                <w:vertAlign w:val="baseline"/>
              </w:rPr>
            </w:pPr>
            <w:r>
              <w:rPr>
                <w:rFonts w:hint="eastAsia" w:ascii="楷体" w:hAnsi="楷体" w:eastAsia="楷体" w:cs="楷体"/>
                <w:sz w:val="24"/>
                <w:szCs w:val="24"/>
                <w:vertAlign w:val="baseline"/>
                <w:lang w:val="en-US" w:eastAsia="zh-CN"/>
              </w:rPr>
              <w:t>对象满意度</w:t>
            </w:r>
          </w:p>
        </w:tc>
        <w:tc>
          <w:tcPr>
            <w:tcW w:w="1749" w:type="dxa"/>
            <w:vAlign w:val="center"/>
          </w:tcPr>
          <w:p w14:paraId="3BD3F8EA">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本单位人员</w:t>
            </w:r>
          </w:p>
          <w:p w14:paraId="6626CC08">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sz w:val="24"/>
                <w:szCs w:val="24"/>
                <w:vertAlign w:val="baseline"/>
              </w:rPr>
            </w:pPr>
            <w:r>
              <w:rPr>
                <w:rFonts w:hint="eastAsia" w:ascii="楷体" w:hAnsi="楷体" w:eastAsia="楷体" w:cs="楷体"/>
                <w:sz w:val="24"/>
                <w:szCs w:val="24"/>
                <w:vertAlign w:val="baseline"/>
                <w:lang w:val="en-US" w:eastAsia="zh-CN"/>
              </w:rPr>
              <w:t>满意度</w:t>
            </w:r>
          </w:p>
        </w:tc>
        <w:tc>
          <w:tcPr>
            <w:tcW w:w="700" w:type="dxa"/>
            <w:vAlign w:val="center"/>
          </w:tcPr>
          <w:p w14:paraId="7C4CD54C">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w:t>
            </w:r>
          </w:p>
        </w:tc>
        <w:tc>
          <w:tcPr>
            <w:tcW w:w="820" w:type="dxa"/>
            <w:vAlign w:val="center"/>
          </w:tcPr>
          <w:p w14:paraId="3B3964A2">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3</w:t>
            </w:r>
          </w:p>
        </w:tc>
        <w:tc>
          <w:tcPr>
            <w:tcW w:w="3421" w:type="dxa"/>
            <w:vAlign w:val="center"/>
          </w:tcPr>
          <w:p w14:paraId="70E194B6">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未扣分</w:t>
            </w:r>
          </w:p>
        </w:tc>
      </w:tr>
      <w:tr w14:paraId="28E3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94" w:type="dxa"/>
            <w:vMerge w:val="continue"/>
            <w:vAlign w:val="center"/>
          </w:tcPr>
          <w:p w14:paraId="68F3555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rPr>
            </w:pPr>
          </w:p>
        </w:tc>
        <w:tc>
          <w:tcPr>
            <w:tcW w:w="1261" w:type="dxa"/>
            <w:vMerge w:val="continue"/>
            <w:tcBorders>
              <w:top w:val="single" w:color="auto" w:sz="4" w:space="0"/>
              <w:bottom w:val="single" w:color="auto" w:sz="4" w:space="0"/>
            </w:tcBorders>
            <w:vAlign w:val="center"/>
          </w:tcPr>
          <w:p w14:paraId="0A21585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rPr>
            </w:pPr>
          </w:p>
        </w:tc>
        <w:tc>
          <w:tcPr>
            <w:tcW w:w="1749" w:type="dxa"/>
            <w:vAlign w:val="center"/>
          </w:tcPr>
          <w:p w14:paraId="02E8B45E">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sz w:val="24"/>
                <w:szCs w:val="24"/>
                <w:vertAlign w:val="baseline"/>
              </w:rPr>
            </w:pPr>
            <w:r>
              <w:rPr>
                <w:rFonts w:hint="eastAsia" w:ascii="楷体" w:hAnsi="楷体" w:eastAsia="楷体" w:cs="楷体"/>
                <w:sz w:val="24"/>
                <w:szCs w:val="24"/>
                <w:vertAlign w:val="baseline"/>
              </w:rPr>
              <w:t>社会公众或服务对象满意度</w:t>
            </w:r>
          </w:p>
        </w:tc>
        <w:tc>
          <w:tcPr>
            <w:tcW w:w="700" w:type="dxa"/>
            <w:vAlign w:val="center"/>
          </w:tcPr>
          <w:p w14:paraId="44E97B13">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w:t>
            </w:r>
          </w:p>
        </w:tc>
        <w:tc>
          <w:tcPr>
            <w:tcW w:w="820" w:type="dxa"/>
            <w:vAlign w:val="center"/>
          </w:tcPr>
          <w:p w14:paraId="0CC7746C">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3</w:t>
            </w:r>
          </w:p>
        </w:tc>
        <w:tc>
          <w:tcPr>
            <w:tcW w:w="3421" w:type="dxa"/>
            <w:vAlign w:val="center"/>
          </w:tcPr>
          <w:p w14:paraId="17FE90EE">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未扣分</w:t>
            </w:r>
          </w:p>
        </w:tc>
      </w:tr>
      <w:tr w14:paraId="384A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94" w:type="dxa"/>
            <w:vAlign w:val="center"/>
          </w:tcPr>
          <w:p w14:paraId="5857B79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合计</w:t>
            </w:r>
          </w:p>
        </w:tc>
        <w:tc>
          <w:tcPr>
            <w:tcW w:w="1261" w:type="dxa"/>
            <w:tcBorders>
              <w:top w:val="single" w:color="auto" w:sz="4" w:space="0"/>
            </w:tcBorders>
            <w:vAlign w:val="center"/>
          </w:tcPr>
          <w:p w14:paraId="62B3FBC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w:t>
            </w:r>
          </w:p>
        </w:tc>
        <w:tc>
          <w:tcPr>
            <w:tcW w:w="1749" w:type="dxa"/>
            <w:vAlign w:val="center"/>
          </w:tcPr>
          <w:p w14:paraId="26B153D4">
            <w:pPr>
              <w:keepNext w:val="0"/>
              <w:keepLines w:val="0"/>
              <w:pageBreakBefore w:val="0"/>
              <w:kinsoku/>
              <w:wordWrap/>
              <w:overflowPunct/>
              <w:topLinePunct w:val="0"/>
              <w:autoSpaceDE/>
              <w:autoSpaceDN/>
              <w:bidi w:val="0"/>
              <w:adjustRightInd/>
              <w:snapToGrid/>
              <w:spacing w:line="300" w:lineRule="exact"/>
              <w:ind w:firstLine="480" w:firstLineChars="200"/>
              <w:jc w:val="center"/>
              <w:textAlignment w:val="auto"/>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w:t>
            </w:r>
          </w:p>
        </w:tc>
        <w:tc>
          <w:tcPr>
            <w:tcW w:w="700" w:type="dxa"/>
            <w:vAlign w:val="center"/>
          </w:tcPr>
          <w:p w14:paraId="743D35A3">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40</w:t>
            </w:r>
          </w:p>
        </w:tc>
        <w:tc>
          <w:tcPr>
            <w:tcW w:w="820" w:type="dxa"/>
            <w:vAlign w:val="center"/>
          </w:tcPr>
          <w:p w14:paraId="499FD533">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39</w:t>
            </w:r>
          </w:p>
        </w:tc>
        <w:tc>
          <w:tcPr>
            <w:tcW w:w="3421" w:type="dxa"/>
            <w:vAlign w:val="center"/>
          </w:tcPr>
          <w:p w14:paraId="66F0FE8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w:t>
            </w:r>
          </w:p>
        </w:tc>
      </w:tr>
    </w:tbl>
    <w:p w14:paraId="18BAC6C8">
      <w:pPr>
        <w:pStyle w:val="3"/>
        <w:keepNext/>
        <w:keepLines/>
        <w:pageBreakBefore w:val="0"/>
        <w:widowControl w:val="0"/>
        <w:numPr>
          <w:ilvl w:val="0"/>
          <w:numId w:val="0"/>
        </w:numPr>
        <w:kinsoku/>
        <w:wordWrap/>
        <w:overflowPunct/>
        <w:topLinePunct w:val="0"/>
        <w:autoSpaceDE/>
        <w:autoSpaceDN/>
        <w:bidi w:val="0"/>
        <w:adjustRightInd/>
        <w:snapToGrid/>
        <w:spacing w:before="0" w:after="0" w:line="580" w:lineRule="exact"/>
        <w:ind w:leftChars="200" w:right="0" w:rightChars="0"/>
        <w:jc w:val="left"/>
        <w:textAlignment w:val="auto"/>
        <w:rPr>
          <w:rFonts w:hint="eastAsia" w:ascii="黑体" w:hAnsi="黑体" w:eastAsia="黑体" w:cs="黑体"/>
          <w:b w:val="0"/>
          <w:bCs w:val="0"/>
          <w:sz w:val="32"/>
          <w:szCs w:val="32"/>
          <w:lang w:val="en-US" w:eastAsia="zh-CN"/>
        </w:rPr>
      </w:pPr>
      <w:bookmarkStart w:id="193" w:name="_Toc24749"/>
      <w:r>
        <w:rPr>
          <w:rFonts w:hint="eastAsia" w:ascii="黑体" w:hAnsi="黑体" w:eastAsia="黑体" w:cs="黑体"/>
          <w:b w:val="0"/>
          <w:bCs w:val="0"/>
          <w:sz w:val="32"/>
          <w:szCs w:val="32"/>
          <w:lang w:val="en-US" w:eastAsia="zh-CN"/>
        </w:rPr>
        <w:t>五、主要经验及做法</w:t>
      </w:r>
      <w:bookmarkEnd w:id="193"/>
    </w:p>
    <w:p w14:paraId="793ECB8C">
      <w:pPr>
        <w:keepNext/>
        <w:keepLines/>
        <w:pageBreakBefore w:val="0"/>
        <w:widowControl w:val="0"/>
        <w:numPr>
          <w:ilvl w:val="0"/>
          <w:numId w:val="0"/>
        </w:numPr>
        <w:kinsoku/>
        <w:wordWrap/>
        <w:overflowPunct/>
        <w:topLinePunct w:val="0"/>
        <w:autoSpaceDE/>
        <w:autoSpaceDN/>
        <w:bidi w:val="0"/>
        <w:adjustRightInd/>
        <w:snapToGrid/>
        <w:spacing w:before="0" w:after="0" w:line="580" w:lineRule="exact"/>
        <w:ind w:leftChars="200" w:right="0" w:rightChars="0"/>
        <w:jc w:val="left"/>
        <w:textAlignment w:val="auto"/>
        <w:outlineLvl w:val="1"/>
        <w:rPr>
          <w:rFonts w:hint="eastAsia" w:ascii="楷体_GB2312" w:eastAsia="楷体_GB2312" w:cs="Times New Roman"/>
          <w:b w:val="0"/>
          <w:bCs w:val="0"/>
          <w:spacing w:val="6"/>
          <w:kern w:val="2"/>
          <w:sz w:val="32"/>
          <w:szCs w:val="32"/>
          <w:lang w:val="en-US" w:eastAsia="zh-CN" w:bidi="ar-SA"/>
        </w:rPr>
      </w:pPr>
      <w:bookmarkStart w:id="194" w:name="_Toc25903"/>
      <w:r>
        <w:rPr>
          <w:rFonts w:hint="eastAsia" w:ascii="楷体_GB2312" w:hAnsi="Times New Roman" w:eastAsia="楷体_GB2312" w:cs="Times New Roman"/>
          <w:b w:val="0"/>
          <w:bCs w:val="0"/>
          <w:spacing w:val="6"/>
          <w:kern w:val="2"/>
          <w:sz w:val="32"/>
          <w:szCs w:val="32"/>
          <w:lang w:val="en-US" w:eastAsia="zh-CN" w:bidi="ar-SA"/>
        </w:rPr>
        <w:t>（一）</w:t>
      </w:r>
      <w:r>
        <w:rPr>
          <w:rFonts w:hint="eastAsia" w:ascii="楷体_GB2312" w:eastAsia="楷体_GB2312" w:cs="Times New Roman"/>
          <w:b w:val="0"/>
          <w:bCs w:val="0"/>
          <w:spacing w:val="6"/>
          <w:kern w:val="2"/>
          <w:sz w:val="32"/>
          <w:szCs w:val="32"/>
          <w:lang w:val="en-US" w:eastAsia="zh-CN" w:bidi="ar-SA"/>
        </w:rPr>
        <w:t>扎实做好防控新冠肺炎疫情环境污染监管工作</w:t>
      </w:r>
      <w:bookmarkEnd w:id="194"/>
    </w:p>
    <w:p w14:paraId="3582F840">
      <w:pPr>
        <w:pStyle w:val="28"/>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是开展医疗废物和污水专项执法检查。印发实施《关于贯彻落实&lt;贵州省生态环境厅应对新型冠状病毒感染的肺炎疫情医疗废物环境管理应急预案&gt;的工作方案》，组织执法人员对医疗废物处置、医院废水、污水处理厂及防疫相关企业开展执法检查。二是开展城镇污水处理设施排查监管。认真贯彻落实《关于开展城镇污水处理设施排查监督工作的通知》（黔环办〔2020〕21号），印发实施《黔东南州生态环境局关于开展城镇污水处理设施监督执法检查工作方案的通知》。三是强化应对新冠病毒疫情排查防控。印发实施了《黔东南州加强市场主体应对新型冠状病毒感染的肺炎疫情排查防控工作方案》，加强对市场主体应对新冠病毒感染的肺炎疫情生态环境方面工作的督促指导，强化靠前服务，主动推进企业复工复产。</w:t>
      </w:r>
    </w:p>
    <w:p w14:paraId="42219805">
      <w:pPr>
        <w:pStyle w:val="28"/>
        <w:pageBreakBefore w:val="0"/>
        <w:widowControl w:val="0"/>
        <w:numPr>
          <w:ilvl w:val="0"/>
          <w:numId w:val="0"/>
        </w:numPr>
        <w:kinsoku/>
        <w:wordWrap/>
        <w:overflowPunct/>
        <w:topLinePunct w:val="0"/>
        <w:autoSpaceDE/>
        <w:autoSpaceDN/>
        <w:bidi w:val="0"/>
        <w:adjustRightInd/>
        <w:snapToGrid/>
        <w:spacing w:line="580" w:lineRule="exact"/>
        <w:ind w:firstLine="664" w:firstLineChars="200"/>
        <w:textAlignment w:val="auto"/>
        <w:outlineLvl w:val="1"/>
        <w:rPr>
          <w:rFonts w:hint="eastAsia" w:ascii="仿宋_GB2312" w:hAnsi="仿宋_GB2312" w:eastAsia="仿宋_GB2312" w:cs="仿宋_GB2312"/>
          <w:kern w:val="2"/>
          <w:sz w:val="32"/>
          <w:szCs w:val="32"/>
          <w:highlight w:val="none"/>
          <w:lang w:val="en-US" w:eastAsia="zh-CN" w:bidi="ar-SA"/>
        </w:rPr>
      </w:pPr>
      <w:bookmarkStart w:id="195" w:name="_Toc27384"/>
      <w:r>
        <w:rPr>
          <w:rFonts w:hint="eastAsia" w:ascii="楷体_GB2312" w:hAnsi="Times New Roman" w:eastAsia="楷体_GB2312" w:cs="Times New Roman"/>
          <w:b w:val="0"/>
          <w:bCs w:val="0"/>
          <w:spacing w:val="6"/>
          <w:kern w:val="2"/>
          <w:sz w:val="32"/>
          <w:szCs w:val="32"/>
          <w:lang w:val="en-US" w:eastAsia="zh-CN" w:bidi="ar-SA"/>
        </w:rPr>
        <w:t>（二）深入开展生态环境领域系列专项执法，持续打击各类生态环境违法行为</w:t>
      </w:r>
      <w:bookmarkEnd w:id="195"/>
    </w:p>
    <w:p w14:paraId="2ED02500">
      <w:pPr>
        <w:pStyle w:val="28"/>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一是深入开展“守护多彩贵州 严打环境犯罪”2018-2020执法专项行动。在2018年、2019年专项工作成效的基础上，深入开展2020年“守护多彩贵州 严打环境犯罪”专项行动。二是着力强化跨区域跨流域联合执法。印发《黔东南州2020年流域环境联合执法工作计划》，组织全州开展跨流域联合执法工作。三是开展长江经济带化工企业专项排查整治行动。印发《黔东南州长江经济带化工企业专项排查整治行动实施方案》，组织各分局认真开展专项排查工作，州局加强督促和指导。四是开展生态环境突出问题从严排查监督专项行动。扎实推进生态环境保护问题整改工作，主动排查、积极整治。对重点行业领域从严排查，突出重点区域从严排查等。五是持续开展扫黑除恶专项斗争，深入开展消耗臭氧层物质执法检查。</w:t>
      </w:r>
    </w:p>
    <w:p w14:paraId="411443CC">
      <w:pPr>
        <w:pStyle w:val="28"/>
        <w:pageBreakBefore w:val="0"/>
        <w:widowControl w:val="0"/>
        <w:numPr>
          <w:ilvl w:val="0"/>
          <w:numId w:val="0"/>
        </w:numPr>
        <w:kinsoku/>
        <w:wordWrap/>
        <w:overflowPunct/>
        <w:topLinePunct w:val="0"/>
        <w:autoSpaceDE/>
        <w:autoSpaceDN/>
        <w:bidi w:val="0"/>
        <w:adjustRightInd/>
        <w:snapToGrid/>
        <w:spacing w:line="580" w:lineRule="exact"/>
        <w:ind w:firstLine="664" w:firstLineChars="200"/>
        <w:textAlignment w:val="auto"/>
        <w:outlineLvl w:val="1"/>
        <w:rPr>
          <w:rFonts w:hint="eastAsia" w:ascii="仿宋_GB2312" w:hAnsi="仿宋_GB2312" w:eastAsia="仿宋_GB2312" w:cs="仿宋_GB2312"/>
          <w:kern w:val="2"/>
          <w:sz w:val="32"/>
          <w:szCs w:val="32"/>
          <w:highlight w:val="none"/>
          <w:lang w:val="en-US" w:eastAsia="zh-CN" w:bidi="ar-SA"/>
        </w:rPr>
      </w:pPr>
      <w:bookmarkStart w:id="196" w:name="_Toc17762"/>
      <w:r>
        <w:rPr>
          <w:rFonts w:hint="eastAsia" w:ascii="楷体_GB2312" w:hAnsi="Times New Roman" w:eastAsia="楷体_GB2312" w:cs="Times New Roman"/>
          <w:b w:val="0"/>
          <w:bCs w:val="0"/>
          <w:spacing w:val="6"/>
          <w:kern w:val="2"/>
          <w:sz w:val="32"/>
          <w:szCs w:val="32"/>
          <w:lang w:val="en-US" w:eastAsia="zh-CN" w:bidi="ar-SA"/>
        </w:rPr>
        <w:t>（三）不断丰富和创新监管执法模式，着力在服务中监管和在监管中服务</w:t>
      </w:r>
      <w:bookmarkEnd w:id="196"/>
    </w:p>
    <w:p w14:paraId="76D410E9">
      <w:pPr>
        <w:pStyle w:val="28"/>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是强化检查与帮扶，持续深入创新开展生态环境领域“双随机、一公开”监管工作。全州建立污染源监管动态信息库和执法人员信息库，将执法人员和污染源动态监控企业纳入信息库中。二是强化目标责任落实，深入推进“十大行业”排查评估整治工作落实。重点开展磷化工、生活垃圾填埋场、城镇生活污水处理厂、白酒酿造4个行业领域减排达标治理。三是优化监管方式，切实加强重点排污单位污染源自动监控设施建设与运行的监督管理。新增污染源自动监控设备的安装及联网工作；着力做好重点污染源监控平台巡视、数据维修和设备管理维护工作；开展自动监控第三方现场巡检工作，委托具有资质的且在黔东南州无业务往来的第三方专业机构开展现场检查。</w:t>
      </w:r>
    </w:p>
    <w:p w14:paraId="1B634AD9">
      <w:pPr>
        <w:pStyle w:val="28"/>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b w:val="0"/>
          <w:bCs w:val="0"/>
          <w:sz w:val="32"/>
          <w:szCs w:val="32"/>
          <w:lang w:val="en-US" w:eastAsia="zh-CN"/>
        </w:rPr>
      </w:pPr>
      <w:bookmarkStart w:id="197" w:name="_Toc16833"/>
      <w:r>
        <w:rPr>
          <w:rFonts w:hint="eastAsia" w:ascii="黑体" w:hAnsi="黑体" w:eastAsia="黑体" w:cs="黑体"/>
          <w:b w:val="0"/>
          <w:bCs w:val="0"/>
          <w:sz w:val="32"/>
          <w:szCs w:val="32"/>
          <w:lang w:val="en-US" w:eastAsia="zh-CN"/>
        </w:rPr>
        <w:t>六、存在的问题及原因</w:t>
      </w:r>
      <w:bookmarkEnd w:id="197"/>
    </w:p>
    <w:p w14:paraId="3A7990B8">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4" w:firstLineChars="200"/>
        <w:jc w:val="both"/>
        <w:textAlignment w:val="auto"/>
        <w:outlineLvl w:val="1"/>
        <w:rPr>
          <w:rFonts w:hint="default" w:ascii="楷体_GB2312" w:hAnsi="Times New Roman" w:eastAsia="楷体_GB2312" w:cs="Times New Roman"/>
          <w:b w:val="0"/>
          <w:bCs w:val="0"/>
          <w:spacing w:val="6"/>
          <w:kern w:val="2"/>
          <w:sz w:val="32"/>
          <w:szCs w:val="32"/>
          <w:lang w:val="en-US" w:eastAsia="zh-CN" w:bidi="ar-SA"/>
        </w:rPr>
      </w:pPr>
      <w:bookmarkStart w:id="198" w:name="_Toc32002"/>
      <w:r>
        <w:rPr>
          <w:rFonts w:hint="eastAsia" w:ascii="楷体_GB2312" w:hAnsi="Times New Roman" w:eastAsia="楷体_GB2312" w:cs="Times New Roman"/>
          <w:b w:val="0"/>
          <w:bCs w:val="0"/>
          <w:spacing w:val="6"/>
          <w:kern w:val="2"/>
          <w:sz w:val="32"/>
          <w:szCs w:val="32"/>
          <w:lang w:val="en-US" w:eastAsia="zh-CN" w:bidi="ar-SA"/>
        </w:rPr>
        <w:t>（一）绩效管理不规范</w:t>
      </w:r>
      <w:bookmarkEnd w:id="198"/>
    </w:p>
    <w:p w14:paraId="506DD330">
      <w:pPr>
        <w:pStyle w:val="28"/>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一是绩效指标设置不明确，具有不可衡量性。例如：该部门设定的经济效益指标为“履行职责助力我州经济发展”，指标值为“助力我州经济发展”，该项指标设置不明确，具有不可衡量性，助力经济发展本身就是不可衡量的，助力经济发展的因素有很多，通过部门的各项职责和项目的实施，如何来判断该州经济的发展得到助力，是不可衡量的，且该单位作为政府的职能部门，在履行职责时所带来的效益大多是社会效益和生态效益，经济效益常常难以体现。二是指</w:t>
      </w:r>
      <w:r>
        <w:rPr>
          <w:rFonts w:hint="eastAsia" w:ascii="仿宋_GB2312" w:hAnsi="仿宋_GB2312" w:eastAsia="仿宋_GB2312" w:cs="仿宋_GB2312"/>
          <w:kern w:val="2"/>
          <w:sz w:val="32"/>
          <w:szCs w:val="32"/>
          <w:highlight w:val="none"/>
          <w:lang w:val="en-US" w:eastAsia="zh-CN" w:bidi="ar-SA"/>
        </w:rPr>
        <w:t>标设置不合理，未进行细化量化。例如：社会效益设置为“对全州发展形成直接或间接影响”，指标值也为“对全州发展形成直接或间接影响”，该项指标设置不合理，未进行细化量化，应详细阐述带来的哪些直接或间接的影响。在产出数量和产出质量时要与部门年度的任务数或计划数相对应，该部门2020年实施的项目有16个，但所设定的产出数量指标只有4个，应根据项目情况每个项目提炼出一个数量指标和成本指标。</w:t>
      </w:r>
    </w:p>
    <w:p w14:paraId="08611BBC">
      <w:pPr>
        <w:pStyle w:val="4"/>
        <w:keepNext/>
        <w:keepLines/>
        <w:pageBreakBefore w:val="0"/>
        <w:widowControl w:val="0"/>
        <w:numPr>
          <w:ilvl w:val="0"/>
          <w:numId w:val="0"/>
        </w:numPr>
        <w:kinsoku/>
        <w:wordWrap/>
        <w:overflowPunct/>
        <w:topLinePunct w:val="0"/>
        <w:autoSpaceDE/>
        <w:autoSpaceDN/>
        <w:bidi w:val="0"/>
        <w:adjustRightInd/>
        <w:snapToGrid/>
        <w:spacing w:before="0" w:after="0" w:line="580" w:lineRule="exact"/>
        <w:ind w:leftChars="200" w:right="0" w:rightChars="0"/>
        <w:jc w:val="both"/>
        <w:textAlignment w:val="auto"/>
        <w:outlineLvl w:val="1"/>
        <w:rPr>
          <w:rFonts w:hint="default" w:ascii="楷体_GB2312" w:hAnsi="Times New Roman" w:eastAsia="楷体_GB2312" w:cs="Times New Roman"/>
          <w:b w:val="0"/>
          <w:bCs w:val="0"/>
          <w:color w:val="auto"/>
          <w:spacing w:val="6"/>
          <w:kern w:val="2"/>
          <w:sz w:val="32"/>
          <w:szCs w:val="32"/>
          <w:lang w:val="en-US" w:eastAsia="zh-CN" w:bidi="ar-SA"/>
        </w:rPr>
      </w:pPr>
      <w:bookmarkStart w:id="199" w:name="_Toc147"/>
      <w:r>
        <w:rPr>
          <w:rFonts w:hint="eastAsia" w:ascii="楷体_GB2312" w:hAnsi="Times New Roman" w:eastAsia="楷体_GB2312" w:cs="Times New Roman"/>
          <w:b w:val="0"/>
          <w:bCs w:val="0"/>
          <w:color w:val="auto"/>
          <w:spacing w:val="6"/>
          <w:kern w:val="2"/>
          <w:sz w:val="32"/>
          <w:szCs w:val="32"/>
          <w:lang w:val="en-US" w:eastAsia="zh-CN" w:bidi="ar-SA"/>
        </w:rPr>
        <w:t>（二）结转结余变动率过高</w:t>
      </w:r>
      <w:bookmarkEnd w:id="199"/>
    </w:p>
    <w:p w14:paraId="65ABA1B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黔东南州生态环境局2020年末结转结余为1479.92万元，</w:t>
      </w:r>
      <w:r>
        <w:rPr>
          <w:rFonts w:hint="eastAsia" w:ascii="仿宋_GB2312" w:hAnsi="仿宋_GB2312" w:cs="仿宋_GB2312"/>
          <w:sz w:val="32"/>
          <w:szCs w:val="32"/>
          <w:highlight w:val="none"/>
          <w:lang w:val="en-US" w:eastAsia="zh-CN"/>
        </w:rPr>
        <w:t>其中结转资金1309.48万元，结余资金170.45万元。</w:t>
      </w:r>
      <w:r>
        <w:rPr>
          <w:rFonts w:hint="eastAsia" w:ascii="仿宋_GB2312" w:hAnsi="仿宋_GB2312" w:eastAsia="仿宋_GB2312" w:cs="仿宋_GB2312"/>
          <w:sz w:val="32"/>
          <w:szCs w:val="32"/>
          <w:highlight w:val="none"/>
          <w:lang w:val="en-US" w:eastAsia="zh-CN"/>
        </w:rPr>
        <w:t>2019年末结转结余为783.5</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万元，2020年相比2019年结转结余增加了696.39万元，结转结余</w:t>
      </w:r>
      <w:r>
        <w:rPr>
          <w:rFonts w:hint="eastAsia" w:ascii="仿宋_GB2312" w:hAnsi="仿宋_GB2312" w:cs="仿宋_GB2312"/>
          <w:sz w:val="32"/>
          <w:szCs w:val="32"/>
          <w:highlight w:val="none"/>
          <w:lang w:val="en-US" w:eastAsia="zh-CN"/>
        </w:rPr>
        <w:t>变动</w:t>
      </w:r>
      <w:r>
        <w:rPr>
          <w:rFonts w:hint="eastAsia" w:ascii="仿宋_GB2312" w:hAnsi="仿宋_GB2312" w:eastAsia="仿宋_GB2312" w:cs="仿宋_GB2312"/>
          <w:sz w:val="32"/>
          <w:szCs w:val="32"/>
          <w:highlight w:val="none"/>
          <w:lang w:val="en-US" w:eastAsia="zh-CN"/>
        </w:rPr>
        <w:t>率为88.88%，结转结余</w:t>
      </w:r>
      <w:r>
        <w:rPr>
          <w:rFonts w:hint="eastAsia" w:ascii="仿宋_GB2312" w:hAnsi="仿宋_GB2312" w:cs="仿宋_GB2312"/>
          <w:sz w:val="32"/>
          <w:szCs w:val="32"/>
          <w:highlight w:val="none"/>
          <w:lang w:val="en-US" w:eastAsia="zh-CN"/>
        </w:rPr>
        <w:t>变动</w:t>
      </w:r>
      <w:r>
        <w:rPr>
          <w:rFonts w:hint="eastAsia" w:ascii="仿宋_GB2312" w:hAnsi="仿宋_GB2312" w:eastAsia="仿宋_GB2312" w:cs="仿宋_GB2312"/>
          <w:sz w:val="32"/>
          <w:szCs w:val="32"/>
          <w:highlight w:val="none"/>
          <w:lang w:val="en-US" w:eastAsia="zh-CN"/>
        </w:rPr>
        <w:t>率过高</w:t>
      </w:r>
      <w:r>
        <w:rPr>
          <w:rFonts w:hint="eastAsia" w:ascii="仿宋_GB2312" w:hAnsi="仿宋_GB2312" w:cs="仿宋_GB2312"/>
          <w:sz w:val="32"/>
          <w:szCs w:val="32"/>
          <w:highlight w:val="none"/>
          <w:lang w:val="en-US" w:eastAsia="zh-CN"/>
        </w:rPr>
        <w:t>，高于15%</w:t>
      </w:r>
      <w:r>
        <w:rPr>
          <w:rFonts w:hint="eastAsia" w:ascii="仿宋_GB2312" w:hAnsi="仿宋_GB2312" w:eastAsia="仿宋_GB2312" w:cs="仿宋_GB2312"/>
          <w:sz w:val="32"/>
          <w:szCs w:val="32"/>
          <w:highlight w:val="none"/>
          <w:lang w:val="en-US" w:eastAsia="zh-CN"/>
        </w:rPr>
        <w:t>。</w:t>
      </w:r>
    </w:p>
    <w:p w14:paraId="6C902085">
      <w:pPr>
        <w:pStyle w:val="28"/>
        <w:pageBreakBefore w:val="0"/>
        <w:widowControl w:val="0"/>
        <w:numPr>
          <w:ilvl w:val="0"/>
          <w:numId w:val="0"/>
        </w:numPr>
        <w:kinsoku/>
        <w:wordWrap/>
        <w:overflowPunct/>
        <w:topLinePunct w:val="0"/>
        <w:autoSpaceDE/>
        <w:autoSpaceDN/>
        <w:bidi w:val="0"/>
        <w:adjustRightInd/>
        <w:snapToGrid/>
        <w:spacing w:line="580" w:lineRule="exact"/>
        <w:ind w:firstLine="664" w:firstLineChars="200"/>
        <w:textAlignment w:val="auto"/>
        <w:outlineLvl w:val="1"/>
        <w:rPr>
          <w:rFonts w:hint="eastAsia"/>
          <w:lang w:val="en-US" w:eastAsia="zh-CN"/>
        </w:rPr>
      </w:pPr>
      <w:bookmarkStart w:id="200" w:name="_Toc17044"/>
      <w:r>
        <w:rPr>
          <w:rFonts w:hint="eastAsia" w:ascii="楷体_GB2312" w:hAnsi="Times New Roman" w:eastAsia="楷体_GB2312" w:cs="Times New Roman"/>
          <w:b w:val="0"/>
          <w:bCs w:val="0"/>
          <w:spacing w:val="6"/>
          <w:kern w:val="2"/>
          <w:sz w:val="32"/>
          <w:szCs w:val="32"/>
          <w:lang w:val="en-US" w:eastAsia="zh-CN" w:bidi="ar-SA"/>
        </w:rPr>
        <w:t>（</w:t>
      </w:r>
      <w:r>
        <w:rPr>
          <w:rFonts w:hint="eastAsia" w:ascii="楷体_GB2312" w:eastAsia="楷体_GB2312" w:cs="Times New Roman"/>
          <w:b w:val="0"/>
          <w:bCs w:val="0"/>
          <w:spacing w:val="6"/>
          <w:kern w:val="2"/>
          <w:sz w:val="32"/>
          <w:szCs w:val="32"/>
          <w:lang w:val="en-US" w:eastAsia="zh-CN" w:bidi="ar-SA"/>
        </w:rPr>
        <w:t>三</w:t>
      </w:r>
      <w:r>
        <w:rPr>
          <w:rFonts w:hint="eastAsia" w:ascii="楷体_GB2312" w:hAnsi="Times New Roman" w:eastAsia="楷体_GB2312" w:cs="Times New Roman"/>
          <w:b w:val="0"/>
          <w:bCs w:val="0"/>
          <w:spacing w:val="6"/>
          <w:kern w:val="2"/>
          <w:sz w:val="32"/>
          <w:szCs w:val="32"/>
          <w:lang w:val="en-US" w:eastAsia="zh-CN" w:bidi="ar-SA"/>
        </w:rPr>
        <w:t>）未按管理制度执行</w:t>
      </w:r>
      <w:bookmarkEnd w:id="200"/>
    </w:p>
    <w:p w14:paraId="7B70499C">
      <w:pPr>
        <w:pStyle w:val="28"/>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0000FF"/>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是未按制度执行。例如：长江经济带水质监测自动站征地及“四通一平”项目，存在未按规定组织竣工决算和专项资金（工程结算）审计的问题，除了凯里分局具有竣工决算报告以外，其余各县分局均未开展竣工决算工作和工程结算审计。根据《黔东南州生态环境局专项资金项目内部管理暂行规定》第五章第十六条：“项目实施完毕后，各业务科室会同办公室按要求及时组织竣工验收和专项资金（工程结算）审计，项目结余资金要按照结余资金管理相关规定及时上缴财政，并及时申请安排预算资金”。二是针对第三方运行的项目监管力度不强。例如：长江经济带水质监测自动站项目由第三方进行管理，其中三穗监测点选址建设在树木密集的地点，每当雷雨天气，树枝容易打断电线，从而不能正常为水质监测提供数据，也留下了安全隐患。</w:t>
      </w:r>
    </w:p>
    <w:p w14:paraId="354F6C89">
      <w:pPr>
        <w:pStyle w:val="2"/>
        <w:numPr>
          <w:ilvl w:val="0"/>
          <w:numId w:val="0"/>
        </w:numPr>
        <w:ind w:firstLine="664" w:firstLineChars="200"/>
        <w:jc w:val="both"/>
        <w:outlineLvl w:val="1"/>
        <w:rPr>
          <w:rFonts w:hint="default" w:ascii="楷体_GB2312" w:hAnsi="Times New Roman" w:eastAsia="楷体_GB2312" w:cs="Times New Roman"/>
          <w:b w:val="0"/>
          <w:bCs w:val="0"/>
          <w:spacing w:val="6"/>
          <w:kern w:val="2"/>
          <w:sz w:val="32"/>
          <w:szCs w:val="32"/>
          <w:lang w:val="en-US" w:eastAsia="zh-CN" w:bidi="ar-SA"/>
        </w:rPr>
      </w:pPr>
      <w:bookmarkStart w:id="201" w:name="_Toc4194"/>
      <w:r>
        <w:rPr>
          <w:rFonts w:hint="eastAsia" w:ascii="楷体_GB2312" w:hAnsi="Times New Roman" w:eastAsia="楷体_GB2312" w:cs="Times New Roman"/>
          <w:b w:val="0"/>
          <w:bCs w:val="0"/>
          <w:spacing w:val="6"/>
          <w:kern w:val="2"/>
          <w:sz w:val="32"/>
          <w:szCs w:val="32"/>
          <w:lang w:val="en-US" w:eastAsia="zh-CN" w:bidi="ar-SA"/>
        </w:rPr>
        <w:t>（四）资金使用不合规</w:t>
      </w:r>
      <w:bookmarkEnd w:id="201"/>
    </w:p>
    <w:p w14:paraId="3E10FF0C">
      <w:pPr>
        <w:pStyle w:val="2"/>
        <w:numPr>
          <w:ilvl w:val="0"/>
          <w:numId w:val="0"/>
        </w:numPr>
        <w:ind w:firstLine="640" w:firstLineChars="200"/>
        <w:jc w:val="both"/>
        <w:outlineLvl w:val="9"/>
        <w:rPr>
          <w:rFonts w:hint="default" w:ascii="楷体_GB2312" w:hAnsi="Times New Roman" w:eastAsia="楷体_GB2312" w:cs="Times New Roman"/>
          <w:b w:val="0"/>
          <w:bCs w:val="0"/>
          <w:spacing w:val="6"/>
          <w:kern w:val="2"/>
          <w:sz w:val="32"/>
          <w:szCs w:val="32"/>
          <w:lang w:val="en-US" w:eastAsia="zh-CN" w:bidi="ar-SA"/>
        </w:rPr>
      </w:pPr>
      <w:r>
        <w:rPr>
          <w:rFonts w:hint="eastAsia" w:ascii="仿宋_GB2312" w:hAnsi="仿宋_GB2312" w:cs="仿宋_GB2312"/>
          <w:kern w:val="2"/>
          <w:sz w:val="32"/>
          <w:szCs w:val="32"/>
          <w:highlight w:val="none"/>
          <w:lang w:val="en-US" w:eastAsia="zh-CN" w:bidi="ar-SA"/>
        </w:rPr>
        <w:t>未按预算批复用途使用资金。例如：黔东南州生态环境局三穗分局在实施三穗县长江经济带水质监测自动站征地及“四通一平”项目时，将项目资金用于巴米出境断面水样检测的差旅费，涉及资金1581元。该笔支出不符合项目资金的用途，项目资金是用于建水质监测自动站的征地费用及“四通一平”基建费用。</w:t>
      </w:r>
    </w:p>
    <w:p w14:paraId="2DB5D249">
      <w:pPr>
        <w:pStyle w:val="2"/>
        <w:numPr>
          <w:ilvl w:val="0"/>
          <w:numId w:val="0"/>
        </w:numPr>
        <w:ind w:left="480" w:leftChars="0"/>
        <w:jc w:val="both"/>
        <w:outlineLvl w:val="1"/>
        <w:rPr>
          <w:rFonts w:hint="eastAsia" w:ascii="楷体_GB2312" w:hAnsi="Times New Roman" w:eastAsia="楷体_GB2312" w:cs="Times New Roman"/>
          <w:b w:val="0"/>
          <w:bCs w:val="0"/>
          <w:spacing w:val="6"/>
          <w:kern w:val="2"/>
          <w:sz w:val="32"/>
          <w:szCs w:val="32"/>
          <w:lang w:val="en-US" w:eastAsia="zh-CN" w:bidi="ar-SA"/>
        </w:rPr>
      </w:pPr>
      <w:bookmarkStart w:id="202" w:name="_Toc15803"/>
      <w:r>
        <w:rPr>
          <w:rFonts w:hint="eastAsia" w:ascii="楷体_GB2312" w:hAnsi="Times New Roman" w:eastAsia="楷体_GB2312" w:cs="Times New Roman"/>
          <w:b w:val="0"/>
          <w:bCs w:val="0"/>
          <w:spacing w:val="6"/>
          <w:kern w:val="2"/>
          <w:sz w:val="32"/>
          <w:szCs w:val="32"/>
          <w:lang w:val="en-US" w:eastAsia="zh-CN" w:bidi="ar-SA"/>
        </w:rPr>
        <w:t>（五）未及时完成工作任务</w:t>
      </w:r>
      <w:bookmarkEnd w:id="202"/>
    </w:p>
    <w:p w14:paraId="0A878E0A">
      <w:pPr>
        <w:pStyle w:val="2"/>
        <w:numPr>
          <w:ilvl w:val="0"/>
          <w:numId w:val="0"/>
        </w:numPr>
        <w:ind w:firstLine="640" w:firstLineChars="200"/>
        <w:jc w:val="both"/>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2020年黔东南州生态环境局预计实施的项目共计16个，从完成情况来看，虽然各项工作已完成，但是因2020年年初新冠疫情的影响，第一季度和第二季度的很多项目均未按时完成，很多项目都是在第四季度才完成，导致截至2020年末很多项目的资金均未完成支付，资金支付的进度率为</w:t>
      </w:r>
      <w:r>
        <w:rPr>
          <w:rFonts w:hint="eastAsia" w:ascii="仿宋_GB2312" w:hAnsi="仿宋_GB2312" w:eastAsia="仿宋_GB2312" w:cs="仿宋_GB2312"/>
          <w:kern w:val="2"/>
          <w:sz w:val="32"/>
          <w:szCs w:val="32"/>
          <w:highlight w:val="none"/>
          <w:lang w:val="en-US" w:eastAsia="zh-CN" w:bidi="ar-SA"/>
        </w:rPr>
        <w:t>59.84%</w:t>
      </w:r>
      <w:r>
        <w:rPr>
          <w:rFonts w:hint="eastAsia" w:ascii="仿宋_GB2312" w:hAnsi="仿宋_GB2312" w:cs="仿宋_GB2312"/>
          <w:kern w:val="2"/>
          <w:sz w:val="32"/>
          <w:szCs w:val="32"/>
          <w:highlight w:val="none"/>
          <w:lang w:val="en-US" w:eastAsia="zh-CN" w:bidi="ar-SA"/>
        </w:rPr>
        <w:t>，</w:t>
      </w:r>
      <w:r>
        <w:rPr>
          <w:rFonts w:hint="eastAsia" w:ascii="仿宋_GB2312" w:hAnsi="仿宋_GB2312" w:cs="仿宋_GB2312"/>
          <w:sz w:val="32"/>
          <w:szCs w:val="32"/>
          <w:highlight w:val="none"/>
          <w:lang w:val="en-US" w:eastAsia="zh-CN"/>
        </w:rPr>
        <w:t>项目资金到2021年年初才进行支付，完成及时率较低。</w:t>
      </w:r>
    </w:p>
    <w:p w14:paraId="5DCECEE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0" w:leftChars="200"/>
        <w:jc w:val="both"/>
        <w:textAlignment w:val="auto"/>
        <w:outlineLvl w:val="0"/>
        <w:rPr>
          <w:rFonts w:hint="eastAsia" w:ascii="黑体" w:hAnsi="黑体" w:eastAsia="黑体" w:cs="黑体"/>
          <w:b w:val="0"/>
          <w:bCs w:val="0"/>
          <w:kern w:val="44"/>
          <w:sz w:val="32"/>
          <w:szCs w:val="32"/>
          <w:lang w:val="en-US" w:eastAsia="zh-CN" w:bidi="ar-SA"/>
        </w:rPr>
      </w:pPr>
      <w:bookmarkStart w:id="203" w:name="_Toc15061"/>
      <w:r>
        <w:rPr>
          <w:rFonts w:hint="eastAsia" w:ascii="黑体" w:hAnsi="黑体" w:eastAsia="黑体" w:cs="黑体"/>
          <w:b w:val="0"/>
          <w:bCs w:val="0"/>
          <w:kern w:val="44"/>
          <w:sz w:val="32"/>
          <w:szCs w:val="32"/>
          <w:lang w:val="en-US" w:eastAsia="zh-CN" w:bidi="ar-SA"/>
        </w:rPr>
        <w:t>七、针对问题提出的建议</w:t>
      </w:r>
      <w:bookmarkEnd w:id="203"/>
    </w:p>
    <w:p w14:paraId="18443D49">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480" w:leftChars="0"/>
        <w:jc w:val="both"/>
        <w:textAlignment w:val="auto"/>
        <w:outlineLvl w:val="1"/>
        <w:rPr>
          <w:rFonts w:hint="default" w:ascii="楷体_GB2312" w:hAnsi="Times New Roman" w:eastAsia="楷体_GB2312" w:cs="Times New Roman"/>
          <w:b w:val="0"/>
          <w:bCs w:val="0"/>
          <w:spacing w:val="6"/>
          <w:kern w:val="2"/>
          <w:sz w:val="32"/>
          <w:szCs w:val="32"/>
          <w:lang w:eastAsia="zh-CN" w:bidi="ar-SA"/>
        </w:rPr>
      </w:pPr>
      <w:bookmarkStart w:id="204" w:name="_Toc6086"/>
      <w:bookmarkStart w:id="205" w:name="_Toc10002"/>
      <w:bookmarkStart w:id="206" w:name="_Toc26487_WPSOffice_Level1"/>
      <w:bookmarkStart w:id="207" w:name="_Toc17611"/>
      <w:bookmarkStart w:id="208" w:name="_Toc27002"/>
      <w:bookmarkStart w:id="209" w:name="_Toc25767_WPSOffice_Level2"/>
      <w:bookmarkStart w:id="210" w:name="_Toc5011"/>
      <w:bookmarkStart w:id="211" w:name="_Toc20011"/>
      <w:r>
        <w:rPr>
          <w:rFonts w:hint="eastAsia" w:ascii="楷体_GB2312" w:hAnsi="Times New Roman" w:eastAsia="楷体_GB2312" w:cs="Times New Roman"/>
          <w:b w:val="0"/>
          <w:bCs w:val="0"/>
          <w:spacing w:val="6"/>
          <w:kern w:val="2"/>
          <w:sz w:val="32"/>
          <w:szCs w:val="32"/>
          <w:lang w:val="en-US" w:eastAsia="zh-CN" w:bidi="ar-SA"/>
        </w:rPr>
        <w:t>（一）</w:t>
      </w:r>
      <w:r>
        <w:rPr>
          <w:rFonts w:hint="default" w:ascii="楷体_GB2312" w:hAnsi="Times New Roman" w:eastAsia="楷体_GB2312" w:cs="Times New Roman"/>
          <w:b w:val="0"/>
          <w:bCs w:val="0"/>
          <w:spacing w:val="6"/>
          <w:kern w:val="2"/>
          <w:sz w:val="32"/>
          <w:szCs w:val="32"/>
          <w:lang w:eastAsia="zh-CN" w:bidi="ar-SA"/>
        </w:rPr>
        <w:t>加强</w:t>
      </w:r>
      <w:r>
        <w:rPr>
          <w:rFonts w:hint="eastAsia" w:ascii="楷体_GB2312" w:hAnsi="Times New Roman" w:eastAsia="楷体_GB2312" w:cs="Times New Roman"/>
          <w:b w:val="0"/>
          <w:bCs w:val="0"/>
          <w:spacing w:val="6"/>
          <w:kern w:val="2"/>
          <w:sz w:val="32"/>
          <w:szCs w:val="32"/>
          <w:lang w:val="en-US" w:eastAsia="zh-CN" w:bidi="ar-SA"/>
        </w:rPr>
        <w:t>绩效管理</w:t>
      </w:r>
      <w:r>
        <w:rPr>
          <w:rFonts w:hint="default" w:ascii="楷体_GB2312" w:hAnsi="Times New Roman" w:eastAsia="楷体_GB2312" w:cs="Times New Roman"/>
          <w:b w:val="0"/>
          <w:bCs w:val="0"/>
          <w:spacing w:val="6"/>
          <w:kern w:val="2"/>
          <w:sz w:val="32"/>
          <w:szCs w:val="32"/>
          <w:lang w:eastAsia="zh-CN" w:bidi="ar-SA"/>
        </w:rPr>
        <w:t>工作</w:t>
      </w:r>
      <w:r>
        <w:rPr>
          <w:rFonts w:hint="eastAsia" w:ascii="楷体_GB2312" w:hAnsi="Times New Roman" w:eastAsia="楷体_GB2312" w:cs="Times New Roman"/>
          <w:b w:val="0"/>
          <w:bCs w:val="0"/>
          <w:spacing w:val="6"/>
          <w:kern w:val="2"/>
          <w:sz w:val="32"/>
          <w:szCs w:val="32"/>
          <w:lang w:eastAsia="zh-CN" w:bidi="ar-SA"/>
        </w:rPr>
        <w:t>，提高绩效管理水平</w:t>
      </w:r>
      <w:bookmarkEnd w:id="204"/>
    </w:p>
    <w:p w14:paraId="7178ECBC">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一是</w:t>
      </w:r>
      <w:r>
        <w:rPr>
          <w:rFonts w:hint="eastAsia" w:ascii="仿宋_GB2312" w:hAnsi="仿宋_GB2312" w:cs="仿宋_GB2312"/>
          <w:b w:val="0"/>
          <w:bCs w:val="0"/>
          <w:sz w:val="32"/>
          <w:szCs w:val="32"/>
          <w:highlight w:val="none"/>
          <w:lang w:val="en-US" w:eastAsia="zh-CN"/>
        </w:rPr>
        <w:t>预算单位</w:t>
      </w:r>
      <w:r>
        <w:rPr>
          <w:rFonts w:hint="eastAsia" w:ascii="仿宋_GB2312" w:hAnsi="仿宋_GB2312" w:eastAsia="仿宋_GB2312" w:cs="仿宋_GB2312"/>
          <w:b w:val="0"/>
          <w:bCs w:val="0"/>
          <w:sz w:val="32"/>
          <w:szCs w:val="32"/>
          <w:highlight w:val="none"/>
          <w:lang w:val="en-US" w:eastAsia="zh-CN"/>
        </w:rPr>
        <w:t>组织各项目负责人和财务人员进行预算绩效管理的培训，</w:t>
      </w:r>
      <w:r>
        <w:rPr>
          <w:rFonts w:hint="eastAsia" w:ascii="仿宋_GB2312" w:hAnsi="仿宋_GB2312" w:cs="仿宋_GB2312"/>
          <w:b w:val="0"/>
          <w:bCs w:val="0"/>
          <w:sz w:val="32"/>
          <w:szCs w:val="32"/>
          <w:highlight w:val="none"/>
          <w:lang w:val="en-US" w:eastAsia="zh-CN"/>
        </w:rPr>
        <w:t>财政部门协助绩效管理培训，</w:t>
      </w:r>
      <w:r>
        <w:rPr>
          <w:rFonts w:hint="eastAsia" w:ascii="仿宋_GB2312" w:hAnsi="仿宋_GB2312" w:eastAsia="仿宋_GB2312" w:cs="仿宋_GB2312"/>
          <w:b w:val="0"/>
          <w:bCs w:val="0"/>
          <w:sz w:val="32"/>
          <w:szCs w:val="32"/>
          <w:highlight w:val="none"/>
          <w:lang w:val="en-US" w:eastAsia="zh-CN"/>
        </w:rPr>
        <w:t>培训内容包括绩效目标的设置和审核，绩效监控如何开展，事后如何开展项目绩效自评和部门整体支出的绩效自评，财政重点项目绩效评价如何开展等。二是</w:t>
      </w:r>
      <w:r>
        <w:rPr>
          <w:rFonts w:hint="eastAsia" w:ascii="仿宋_GB2312" w:hAnsi="仿宋_GB2312" w:cs="仿宋_GB2312"/>
          <w:b w:val="0"/>
          <w:bCs w:val="0"/>
          <w:sz w:val="32"/>
          <w:szCs w:val="32"/>
          <w:highlight w:val="none"/>
          <w:lang w:val="en-US" w:eastAsia="zh-CN"/>
        </w:rPr>
        <w:t>完善部门</w:t>
      </w:r>
      <w:r>
        <w:rPr>
          <w:rFonts w:hint="eastAsia" w:ascii="仿宋_GB2312" w:hAnsi="仿宋_GB2312" w:eastAsia="仿宋_GB2312" w:cs="仿宋_GB2312"/>
          <w:b w:val="0"/>
          <w:bCs w:val="0"/>
          <w:sz w:val="32"/>
          <w:szCs w:val="32"/>
          <w:highlight w:val="none"/>
          <w:lang w:val="en-US" w:eastAsia="zh-CN"/>
        </w:rPr>
        <w:t>绩效</w:t>
      </w:r>
      <w:r>
        <w:rPr>
          <w:rFonts w:hint="eastAsia" w:ascii="仿宋_GB2312" w:hAnsi="仿宋_GB2312" w:cs="仿宋_GB2312"/>
          <w:b w:val="0"/>
          <w:bCs w:val="0"/>
          <w:sz w:val="32"/>
          <w:szCs w:val="32"/>
          <w:highlight w:val="none"/>
          <w:lang w:val="en-US" w:eastAsia="zh-CN"/>
        </w:rPr>
        <w:t>自评</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cs="仿宋_GB2312"/>
          <w:b w:val="0"/>
          <w:bCs w:val="0"/>
          <w:sz w:val="32"/>
          <w:szCs w:val="32"/>
          <w:highlight w:val="none"/>
          <w:lang w:val="en-US" w:eastAsia="zh-CN"/>
        </w:rPr>
        <w:t>在进行部门自评时</w:t>
      </w:r>
      <w:r>
        <w:rPr>
          <w:rFonts w:hint="eastAsia" w:ascii="仿宋_GB2312" w:hAnsi="仿宋_GB2312" w:eastAsia="仿宋_GB2312" w:cs="仿宋_GB2312"/>
          <w:b w:val="0"/>
          <w:bCs w:val="0"/>
          <w:sz w:val="32"/>
          <w:szCs w:val="32"/>
          <w:highlight w:val="none"/>
          <w:lang w:val="en-US" w:eastAsia="zh-CN"/>
        </w:rPr>
        <w:t>要对投入、过程、产出和效果进行评价，且产出和效果要占50%左右权重。在评价过程中要将设定的绩效指标及相应</w:t>
      </w:r>
      <w:r>
        <w:rPr>
          <w:rFonts w:hint="eastAsia" w:ascii="仿宋_GB2312" w:hAnsi="仿宋_GB2312" w:eastAsia="仿宋_GB2312" w:cs="仿宋_GB2312"/>
          <w:sz w:val="32"/>
          <w:szCs w:val="32"/>
          <w:highlight w:val="none"/>
          <w:lang w:val="en-US" w:eastAsia="zh-CN"/>
        </w:rPr>
        <w:t>的指标值与实际完成情况进行对比，发现差异，分析其原因，采取措施进行整改。</w:t>
      </w:r>
    </w:p>
    <w:p w14:paraId="7C95A0C8">
      <w:pPr>
        <w:pStyle w:val="2"/>
        <w:numPr>
          <w:ilvl w:val="0"/>
          <w:numId w:val="0"/>
        </w:numPr>
        <w:ind w:left="480" w:leftChars="0"/>
        <w:jc w:val="both"/>
        <w:outlineLvl w:val="1"/>
        <w:rPr>
          <w:rFonts w:hint="eastAsia" w:ascii="楷体_GB2312" w:hAnsi="Times New Roman" w:eastAsia="楷体_GB2312" w:cs="Times New Roman"/>
          <w:b w:val="0"/>
          <w:bCs w:val="0"/>
          <w:color w:val="auto"/>
          <w:spacing w:val="6"/>
          <w:kern w:val="2"/>
          <w:sz w:val="32"/>
          <w:szCs w:val="32"/>
          <w:lang w:val="en-US" w:eastAsia="zh-CN" w:bidi="ar-SA"/>
        </w:rPr>
      </w:pPr>
      <w:bookmarkStart w:id="212" w:name="_Toc6436"/>
      <w:r>
        <w:rPr>
          <w:rFonts w:hint="eastAsia" w:ascii="楷体_GB2312" w:hAnsi="Times New Roman" w:eastAsia="楷体_GB2312" w:cs="Times New Roman"/>
          <w:b w:val="0"/>
          <w:bCs w:val="0"/>
          <w:color w:val="auto"/>
          <w:spacing w:val="6"/>
          <w:kern w:val="2"/>
          <w:sz w:val="32"/>
          <w:szCs w:val="32"/>
          <w:lang w:val="en-US" w:eastAsia="zh-CN" w:bidi="ar-SA"/>
        </w:rPr>
        <w:t>（二）重视预算编制管理工作，预算执行部门各业务科室应全员参与预算编制工作</w:t>
      </w:r>
      <w:bookmarkEnd w:id="212"/>
    </w:p>
    <w:p w14:paraId="68336B79">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方正仿宋简体" w:cs="Times New Roman"/>
          <w:sz w:val="32"/>
          <w:szCs w:val="32"/>
          <w:highlight w:val="none"/>
          <w:lang w:val="en-US" w:eastAsia="zh-CN"/>
        </w:rPr>
      </w:pPr>
      <w:r>
        <w:rPr>
          <w:rFonts w:hint="eastAsia" w:ascii="仿宋_GB2312" w:hAnsi="仿宋_GB2312" w:cs="仿宋_GB2312"/>
          <w:b w:val="0"/>
          <w:bCs w:val="0"/>
          <w:sz w:val="32"/>
          <w:szCs w:val="32"/>
          <w:highlight w:val="none"/>
          <w:lang w:val="en-US" w:eastAsia="zh-CN"/>
        </w:rPr>
        <w:t>一是建议州生态环境局</w:t>
      </w:r>
      <w:r>
        <w:rPr>
          <w:rFonts w:hint="eastAsia" w:ascii="仿宋_GB2312" w:hAnsi="仿宋_GB2312" w:eastAsia="仿宋_GB2312" w:cs="仿宋_GB2312"/>
          <w:b w:val="0"/>
          <w:bCs w:val="0"/>
          <w:sz w:val="32"/>
          <w:szCs w:val="32"/>
          <w:highlight w:val="none"/>
          <w:lang w:val="en-US" w:eastAsia="zh-CN"/>
        </w:rPr>
        <w:t>领导重视，全员参与预算编制。预算编制是全面预算管理的重要一环。预算编制前必须要完成基础数据的收集、整理、分析工作。必须对上级的政策、要求进行认真研究。而且预算编制涉及部门的各项工作，因此预算编制除了领导重视，有专业人员外，还需要结合部门的实际情况，全员参与。</w:t>
      </w:r>
      <w:r>
        <w:rPr>
          <w:rFonts w:hint="eastAsia" w:ascii="仿宋_GB2312" w:hAnsi="仿宋_GB2312" w:cs="仿宋_GB2312"/>
          <w:b w:val="0"/>
          <w:bCs w:val="0"/>
          <w:sz w:val="32"/>
          <w:szCs w:val="32"/>
          <w:highlight w:val="none"/>
          <w:lang w:val="en-US" w:eastAsia="zh-CN"/>
        </w:rPr>
        <w:t>二是加强预算管理，项目立项时，除对预算金额准确性进行评审，要对项目进度计划，包括招标采购、合同签订计划安排的合理性进行严格审查，尽量避免项目资金结转。三是预算部门要按照年度预算安排和项目实施进度，科学编制月度用款计划，及早启动预算执行的各项前期准备工作。资金使用预计情况发生变化时要及时调整用款计划，逐月对比实际支出进度与月</w:t>
      </w:r>
      <w:r>
        <w:rPr>
          <w:rFonts w:hint="eastAsia" w:ascii="仿宋_GB2312" w:hAnsi="仿宋_GB2312" w:cs="仿宋_GB2312"/>
          <w:sz w:val="32"/>
          <w:szCs w:val="32"/>
          <w:highlight w:val="none"/>
          <w:lang w:val="en-US" w:eastAsia="zh-CN"/>
        </w:rPr>
        <w:t>度用款计划的差异，分析差异产生的原因，提出改进措施，做到事前有计划、事中有跟踪、事后有分析。将月度用款计划作为督促项目加快启动、推进全年工作落实的重要切入点，加快项目实施，避免资金沉淀。</w:t>
      </w:r>
    </w:p>
    <w:p w14:paraId="2B445C46">
      <w:pPr>
        <w:pStyle w:val="2"/>
        <w:numPr>
          <w:ilvl w:val="0"/>
          <w:numId w:val="0"/>
        </w:numPr>
        <w:ind w:left="480" w:leftChars="0"/>
        <w:jc w:val="both"/>
        <w:outlineLvl w:val="1"/>
        <w:rPr>
          <w:rFonts w:hint="default" w:ascii="楷体_GB2312" w:hAnsi="Times New Roman" w:eastAsia="楷体_GB2312" w:cs="Times New Roman"/>
          <w:b w:val="0"/>
          <w:bCs w:val="0"/>
          <w:spacing w:val="6"/>
          <w:kern w:val="2"/>
          <w:sz w:val="32"/>
          <w:szCs w:val="32"/>
          <w:lang w:val="en-US" w:eastAsia="zh-CN" w:bidi="ar-SA"/>
        </w:rPr>
      </w:pPr>
      <w:bookmarkStart w:id="213" w:name="_Toc19887"/>
      <w:r>
        <w:rPr>
          <w:rFonts w:hint="eastAsia" w:ascii="楷体_GB2312" w:hAnsi="Times New Roman" w:eastAsia="楷体_GB2312" w:cs="Times New Roman"/>
          <w:b w:val="0"/>
          <w:bCs w:val="0"/>
          <w:spacing w:val="6"/>
          <w:kern w:val="2"/>
          <w:sz w:val="32"/>
          <w:szCs w:val="32"/>
          <w:lang w:val="en-US" w:eastAsia="zh-CN" w:bidi="ar-SA"/>
        </w:rPr>
        <w:t>（三）严格落实管理责任，确保各项工作制度落实</w:t>
      </w:r>
      <w:bookmarkEnd w:id="213"/>
    </w:p>
    <w:p w14:paraId="49723FFD">
      <w:pPr>
        <w:pStyle w:val="2"/>
        <w:numPr>
          <w:ilvl w:val="0"/>
          <w:numId w:val="0"/>
        </w:numPr>
        <w:ind w:firstLine="640" w:firstLineChars="200"/>
        <w:jc w:val="both"/>
        <w:outlineLvl w:val="9"/>
        <w:rPr>
          <w:rFonts w:hint="default" w:ascii="楷体_GB2312" w:hAnsi="Times New Roman" w:eastAsia="楷体_GB2312" w:cs="Times New Roman"/>
          <w:b w:val="0"/>
          <w:bCs w:val="0"/>
          <w:spacing w:val="6"/>
          <w:kern w:val="2"/>
          <w:sz w:val="32"/>
          <w:szCs w:val="32"/>
          <w:lang w:val="en-US" w:eastAsia="zh-CN" w:bidi="ar-SA"/>
        </w:rPr>
      </w:pPr>
      <w:r>
        <w:rPr>
          <w:rFonts w:hint="eastAsia" w:ascii="仿宋_GB2312" w:hAnsi="仿宋_GB2312" w:eastAsia="仿宋_GB2312" w:cs="仿宋_GB2312"/>
          <w:kern w:val="2"/>
          <w:sz w:val="32"/>
          <w:szCs w:val="32"/>
          <w:highlight w:val="none"/>
          <w:lang w:val="en-US" w:eastAsia="zh-CN" w:bidi="ar-SA"/>
        </w:rPr>
        <w:t>建立监督检查机制，局办公室、执法监督科要建立日常监督检查机制，加大明察暗访力度，定期不定期的对各科室，各县生态环境分局的行政效能、服务质量、工作纪律进行监督检查，确保各部门按照现有工作制度执行</w:t>
      </w:r>
      <w:r>
        <w:rPr>
          <w:rFonts w:hint="eastAsia" w:ascii="仿宋_GB2312" w:hAnsi="仿宋_GB2312" w:cs="仿宋_GB2312"/>
          <w:kern w:val="2"/>
          <w:sz w:val="32"/>
          <w:szCs w:val="32"/>
          <w:highlight w:val="none"/>
          <w:lang w:val="en-US" w:eastAsia="zh-CN" w:bidi="ar-SA"/>
        </w:rPr>
        <w:t>。州局应督促各分局尽快完成项目的竣工决算，并出具竣工决算报告。</w:t>
      </w:r>
    </w:p>
    <w:p w14:paraId="3BA97BF9">
      <w:pPr>
        <w:pStyle w:val="2"/>
        <w:numPr>
          <w:ilvl w:val="0"/>
          <w:numId w:val="0"/>
        </w:numPr>
        <w:ind w:left="480" w:leftChars="0"/>
        <w:jc w:val="both"/>
        <w:outlineLvl w:val="1"/>
        <w:rPr>
          <w:rFonts w:hint="default" w:ascii="楷体_GB2312" w:hAnsi="Times New Roman" w:eastAsia="楷体_GB2312" w:cs="Times New Roman"/>
          <w:b w:val="0"/>
          <w:bCs w:val="0"/>
          <w:color w:val="auto"/>
          <w:spacing w:val="6"/>
          <w:kern w:val="2"/>
          <w:sz w:val="32"/>
          <w:szCs w:val="32"/>
          <w:lang w:val="en-US" w:eastAsia="zh-CN" w:bidi="ar-SA"/>
        </w:rPr>
      </w:pPr>
      <w:bookmarkStart w:id="214" w:name="_Toc17040"/>
      <w:r>
        <w:rPr>
          <w:rFonts w:hint="eastAsia" w:ascii="楷体_GB2312" w:hAnsi="Times New Roman" w:eastAsia="楷体_GB2312" w:cs="Times New Roman"/>
          <w:b w:val="0"/>
          <w:bCs w:val="0"/>
          <w:color w:val="auto"/>
          <w:spacing w:val="6"/>
          <w:kern w:val="2"/>
          <w:sz w:val="32"/>
          <w:szCs w:val="32"/>
          <w:lang w:val="en-US" w:eastAsia="zh-CN" w:bidi="ar-SA"/>
        </w:rPr>
        <w:t>（四）加强项目资金监管，严格按照相关管理制度执行</w:t>
      </w:r>
      <w:bookmarkEnd w:id="214"/>
    </w:p>
    <w:p w14:paraId="00C92EEF">
      <w:pPr>
        <w:pStyle w:val="2"/>
        <w:numPr>
          <w:ilvl w:val="0"/>
          <w:numId w:val="0"/>
        </w:numPr>
        <w:ind w:firstLine="664" w:firstLineChars="200"/>
        <w:jc w:val="both"/>
        <w:outlineLvl w:val="9"/>
        <w:rPr>
          <w:rFonts w:hint="default" w:ascii="楷体_GB2312" w:hAnsi="Times New Roman" w:eastAsia="楷体_GB2312" w:cs="Times New Roman"/>
          <w:b w:val="0"/>
          <w:bCs w:val="0"/>
          <w:spacing w:val="6"/>
          <w:kern w:val="2"/>
          <w:sz w:val="32"/>
          <w:szCs w:val="32"/>
          <w:lang w:val="en-US" w:eastAsia="zh-CN" w:bidi="ar-SA"/>
        </w:rPr>
      </w:pPr>
      <w:r>
        <w:rPr>
          <w:rFonts w:hint="default" w:ascii="仿宋_GB2312" w:hAnsi="黑体" w:eastAsia="仿宋_GB2312"/>
          <w:b w:val="0"/>
          <w:bCs w:val="0"/>
          <w:spacing w:val="6"/>
          <w:sz w:val="32"/>
          <w:szCs w:val="32"/>
        </w:rPr>
        <w:t>按照资金管理有关规定，按项目资金设立专户、实行专人管理、单独核算、专款专用，对资金的拨付严格按照规定的程序，执行“先报后审再批用”的原则，由</w:t>
      </w:r>
      <w:r>
        <w:rPr>
          <w:rFonts w:hint="eastAsia" w:ascii="仿宋_GB2312" w:hAnsi="黑体" w:eastAsia="仿宋_GB2312"/>
          <w:b w:val="0"/>
          <w:bCs w:val="0"/>
          <w:spacing w:val="6"/>
          <w:sz w:val="32"/>
          <w:szCs w:val="32"/>
          <w:lang w:val="en-US" w:eastAsia="zh-CN"/>
        </w:rPr>
        <w:t>项目经办人提出用款申请</w:t>
      </w:r>
      <w:r>
        <w:rPr>
          <w:rFonts w:hint="default" w:ascii="仿宋_GB2312" w:hAnsi="黑体" w:eastAsia="仿宋_GB2312"/>
          <w:b w:val="0"/>
          <w:bCs w:val="0"/>
          <w:spacing w:val="6"/>
          <w:sz w:val="32"/>
          <w:szCs w:val="32"/>
        </w:rPr>
        <w:t>，项目负责人认定，最后由单位法人代表批准，对资金使用情况进行跟踪监督，保证资金使用的合理和安全</w:t>
      </w:r>
      <w:r>
        <w:rPr>
          <w:rFonts w:hint="eastAsia" w:ascii="仿宋_GB2312" w:hAnsi="黑体"/>
          <w:b w:val="0"/>
          <w:bCs w:val="0"/>
          <w:spacing w:val="6"/>
          <w:sz w:val="32"/>
          <w:szCs w:val="32"/>
          <w:lang w:eastAsia="zh-CN"/>
        </w:rPr>
        <w:t>。</w:t>
      </w:r>
      <w:r>
        <w:rPr>
          <w:rFonts w:hint="eastAsia" w:ascii="仿宋_GB2312" w:hAnsi="黑体" w:eastAsia="仿宋_GB2312"/>
          <w:b w:val="0"/>
          <w:bCs w:val="0"/>
          <w:spacing w:val="6"/>
          <w:sz w:val="32"/>
          <w:szCs w:val="32"/>
          <w:lang w:val="en-US" w:eastAsia="zh-CN"/>
        </w:rPr>
        <w:t>对需要用作其它建设内容的支出需提请相关财政主管部门批复通过并备案，未经调整批复不得擅作他用</w:t>
      </w:r>
      <w:r>
        <w:rPr>
          <w:rFonts w:hint="eastAsia" w:ascii="仿宋_GB2312" w:hAnsi="黑体"/>
          <w:b w:val="0"/>
          <w:bCs w:val="0"/>
          <w:spacing w:val="6"/>
          <w:sz w:val="32"/>
          <w:szCs w:val="32"/>
          <w:lang w:val="en-US" w:eastAsia="zh-CN"/>
        </w:rPr>
        <w:t>。建议预算单位对于使用不合规的资金报财政部门调整预算科目，或者将挪用的资金退还。</w:t>
      </w:r>
    </w:p>
    <w:p w14:paraId="0C4E8357">
      <w:pPr>
        <w:pStyle w:val="2"/>
        <w:numPr>
          <w:ilvl w:val="0"/>
          <w:numId w:val="0"/>
        </w:numPr>
        <w:ind w:left="480" w:leftChars="0"/>
        <w:jc w:val="both"/>
        <w:outlineLvl w:val="1"/>
        <w:rPr>
          <w:rFonts w:hint="default" w:ascii="楷体_GB2312" w:hAnsi="Times New Roman" w:eastAsia="楷体_GB2312" w:cs="Times New Roman"/>
          <w:b w:val="0"/>
          <w:bCs w:val="0"/>
          <w:spacing w:val="6"/>
          <w:kern w:val="2"/>
          <w:sz w:val="32"/>
          <w:szCs w:val="32"/>
          <w:lang w:val="en-US" w:eastAsia="zh-CN" w:bidi="ar-SA"/>
        </w:rPr>
      </w:pPr>
      <w:bookmarkStart w:id="215" w:name="_Toc14098"/>
      <w:r>
        <w:rPr>
          <w:rFonts w:hint="eastAsia" w:ascii="楷体_GB2312" w:hAnsi="Times New Roman" w:eastAsia="楷体_GB2312" w:cs="Times New Roman"/>
          <w:b w:val="0"/>
          <w:bCs w:val="0"/>
          <w:spacing w:val="6"/>
          <w:kern w:val="2"/>
          <w:sz w:val="32"/>
          <w:szCs w:val="32"/>
          <w:lang w:val="en-US" w:eastAsia="zh-CN" w:bidi="ar-SA"/>
        </w:rPr>
        <w:t>（五）加强项目管理，加快项目实施进度</w:t>
      </w:r>
      <w:bookmarkEnd w:id="215"/>
    </w:p>
    <w:p w14:paraId="0A3A277D">
      <w:pPr>
        <w:pStyle w:val="2"/>
        <w:numPr>
          <w:ilvl w:val="0"/>
          <w:numId w:val="0"/>
        </w:numPr>
        <w:ind w:firstLine="640" w:firstLineChars="200"/>
        <w:jc w:val="both"/>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州生态环境局应加强领导，落实责任，高度重视，强化措施，认真梳理项目建设推进情况，把责任落实到人，按照倒排工期的要求，制定详细的时间表，以时间倒逼进度，保障各项工作任务的顺利进行。但因客观因素导致各项工作任务滞后的，应说明原因，并采取什么补救的方式。</w:t>
      </w:r>
    </w:p>
    <w:p w14:paraId="572CC7A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0" w:leftChars="200"/>
        <w:jc w:val="both"/>
        <w:textAlignment w:val="auto"/>
        <w:outlineLvl w:val="0"/>
        <w:rPr>
          <w:rFonts w:hint="default" w:ascii="黑体" w:hAnsi="黑体" w:eastAsia="黑体" w:cs="黑体"/>
          <w:b w:val="0"/>
          <w:bCs w:val="0"/>
          <w:kern w:val="44"/>
          <w:sz w:val="32"/>
          <w:szCs w:val="32"/>
          <w:lang w:val="en-US" w:eastAsia="zh-CN" w:bidi="ar-SA"/>
        </w:rPr>
      </w:pPr>
      <w:bookmarkStart w:id="216" w:name="_Toc7"/>
      <w:r>
        <w:rPr>
          <w:rFonts w:hint="eastAsia" w:ascii="黑体" w:hAnsi="黑体" w:eastAsia="黑体" w:cs="黑体"/>
          <w:b w:val="0"/>
          <w:bCs w:val="0"/>
          <w:kern w:val="44"/>
          <w:sz w:val="32"/>
          <w:szCs w:val="32"/>
          <w:lang w:val="en-US" w:eastAsia="zh-CN" w:bidi="ar-SA"/>
        </w:rPr>
        <w:t>八、</w:t>
      </w:r>
      <w:r>
        <w:rPr>
          <w:rFonts w:hint="default" w:ascii="黑体" w:hAnsi="黑体" w:eastAsia="黑体" w:cs="黑体"/>
          <w:b w:val="0"/>
          <w:bCs w:val="0"/>
          <w:kern w:val="44"/>
          <w:sz w:val="32"/>
          <w:szCs w:val="32"/>
          <w:lang w:val="en-US" w:eastAsia="zh-CN" w:bidi="ar-SA"/>
        </w:rPr>
        <w:t>绩效评价结果应用建议</w:t>
      </w:r>
      <w:bookmarkEnd w:id="205"/>
      <w:bookmarkEnd w:id="206"/>
      <w:bookmarkEnd w:id="207"/>
      <w:bookmarkEnd w:id="208"/>
      <w:bookmarkEnd w:id="216"/>
    </w:p>
    <w:p w14:paraId="7DFEDFDA">
      <w:pPr>
        <w:pStyle w:val="2"/>
        <w:numPr>
          <w:ilvl w:val="0"/>
          <w:numId w:val="0"/>
        </w:numPr>
        <w:ind w:left="480" w:leftChars="0"/>
        <w:jc w:val="both"/>
        <w:outlineLvl w:val="1"/>
        <w:rPr>
          <w:rFonts w:hint="default" w:ascii="楷体_GB2312" w:hAnsi="Times New Roman" w:eastAsia="楷体_GB2312" w:cs="Times New Roman"/>
          <w:b w:val="0"/>
          <w:bCs w:val="0"/>
          <w:spacing w:val="6"/>
          <w:kern w:val="2"/>
          <w:sz w:val="32"/>
          <w:szCs w:val="32"/>
          <w:lang w:val="en-US" w:eastAsia="zh-CN" w:bidi="ar-SA"/>
        </w:rPr>
      </w:pPr>
      <w:bookmarkStart w:id="217" w:name="_Toc891"/>
      <w:bookmarkStart w:id="218" w:name="_Toc4586"/>
      <w:r>
        <w:rPr>
          <w:rFonts w:hint="default" w:ascii="楷体_GB2312" w:hAnsi="Times New Roman" w:eastAsia="楷体_GB2312" w:cs="Times New Roman"/>
          <w:b w:val="0"/>
          <w:bCs w:val="0"/>
          <w:spacing w:val="6"/>
          <w:kern w:val="2"/>
          <w:sz w:val="32"/>
          <w:szCs w:val="32"/>
          <w:lang w:val="en-US" w:eastAsia="zh-CN" w:bidi="ar-SA"/>
        </w:rPr>
        <w:t>（一）及时对发现的问题进行</w:t>
      </w:r>
      <w:bookmarkEnd w:id="209"/>
      <w:bookmarkEnd w:id="210"/>
      <w:r>
        <w:rPr>
          <w:rFonts w:hint="default" w:ascii="楷体_GB2312" w:hAnsi="Times New Roman" w:eastAsia="楷体_GB2312" w:cs="Times New Roman"/>
          <w:b w:val="0"/>
          <w:bCs w:val="0"/>
          <w:spacing w:val="6"/>
          <w:kern w:val="2"/>
          <w:sz w:val="32"/>
          <w:szCs w:val="32"/>
          <w:lang w:val="en-US" w:eastAsia="zh-CN" w:bidi="ar-SA"/>
        </w:rPr>
        <w:t>梳理</w:t>
      </w:r>
      <w:bookmarkEnd w:id="211"/>
      <w:bookmarkEnd w:id="217"/>
      <w:bookmarkEnd w:id="218"/>
    </w:p>
    <w:p w14:paraId="45AAA00B">
      <w:pPr>
        <w:pStyle w:val="2"/>
        <w:numPr>
          <w:ilvl w:val="0"/>
          <w:numId w:val="0"/>
        </w:numPr>
        <w:ind w:firstLine="640" w:firstLineChars="200"/>
        <w:jc w:val="both"/>
        <w:rPr>
          <w:rFonts w:hint="default" w:ascii="仿宋_GB2312" w:hAnsi="仿宋_GB2312" w:cs="仿宋_GB2312"/>
          <w:sz w:val="32"/>
          <w:szCs w:val="32"/>
          <w:highlight w:val="none"/>
          <w:lang w:val="en-US" w:eastAsia="zh-CN"/>
        </w:rPr>
      </w:pPr>
      <w:bookmarkStart w:id="219" w:name="_Toc10517_WPSOffice_Level2"/>
      <w:bookmarkStart w:id="220" w:name="_Toc29718"/>
      <w:r>
        <w:rPr>
          <w:rFonts w:hint="default" w:ascii="仿宋_GB2312" w:hAnsi="仿宋_GB2312" w:cs="仿宋_GB2312"/>
          <w:sz w:val="32"/>
          <w:szCs w:val="32"/>
          <w:highlight w:val="none"/>
          <w:lang w:val="en-US" w:eastAsia="zh-CN"/>
        </w:rPr>
        <w:t>针对评价工作中发现的问题，建议</w:t>
      </w:r>
      <w:r>
        <w:rPr>
          <w:rFonts w:hint="eastAsia" w:ascii="仿宋_GB2312" w:hAnsi="仿宋_GB2312" w:cs="仿宋_GB2312"/>
          <w:sz w:val="32"/>
          <w:szCs w:val="32"/>
          <w:highlight w:val="none"/>
          <w:lang w:val="en-US" w:eastAsia="zh-CN"/>
        </w:rPr>
        <w:t>黔东南州生态环境局</w:t>
      </w:r>
      <w:r>
        <w:rPr>
          <w:rFonts w:hint="default" w:ascii="仿宋_GB2312" w:hAnsi="仿宋_GB2312" w:cs="仿宋_GB2312"/>
          <w:sz w:val="32"/>
          <w:szCs w:val="32"/>
          <w:highlight w:val="none"/>
          <w:lang w:val="en-US" w:eastAsia="zh-CN"/>
        </w:rPr>
        <w:t>对存在的问题进行梳理，总结经验提出改进计划，</w:t>
      </w:r>
      <w:r>
        <w:rPr>
          <w:rFonts w:hint="eastAsia" w:ascii="仿宋_GB2312" w:hAnsi="仿宋_GB2312" w:cs="仿宋_GB2312"/>
          <w:sz w:val="32"/>
          <w:szCs w:val="32"/>
          <w:highlight w:val="none"/>
          <w:lang w:val="en-US" w:eastAsia="zh-CN"/>
        </w:rPr>
        <w:t>制定整改方案，落实整改责任，</w:t>
      </w:r>
      <w:r>
        <w:rPr>
          <w:rFonts w:hint="default" w:ascii="仿宋_GB2312" w:hAnsi="仿宋_GB2312" w:cs="仿宋_GB2312"/>
          <w:sz w:val="32"/>
          <w:szCs w:val="32"/>
          <w:highlight w:val="none"/>
          <w:lang w:val="en-US" w:eastAsia="zh-CN"/>
        </w:rPr>
        <w:t>进一步提高财政资金使用效率，切实强化财政支出责任。</w:t>
      </w:r>
    </w:p>
    <w:p w14:paraId="58FE766E">
      <w:pPr>
        <w:pStyle w:val="2"/>
        <w:numPr>
          <w:ilvl w:val="0"/>
          <w:numId w:val="0"/>
        </w:numPr>
        <w:ind w:left="480" w:leftChars="0"/>
        <w:jc w:val="both"/>
        <w:outlineLvl w:val="1"/>
        <w:rPr>
          <w:rFonts w:hint="default" w:ascii="楷体_GB2312" w:hAnsi="Times New Roman" w:eastAsia="楷体_GB2312" w:cs="Times New Roman"/>
          <w:b w:val="0"/>
          <w:bCs w:val="0"/>
          <w:spacing w:val="6"/>
          <w:kern w:val="2"/>
          <w:sz w:val="32"/>
          <w:szCs w:val="32"/>
          <w:lang w:val="en-US" w:eastAsia="zh-CN" w:bidi="ar-SA"/>
        </w:rPr>
      </w:pPr>
      <w:bookmarkStart w:id="221" w:name="_Toc1708"/>
      <w:bookmarkStart w:id="222" w:name="_Toc5102"/>
      <w:bookmarkStart w:id="223" w:name="_Toc13677"/>
      <w:r>
        <w:rPr>
          <w:rFonts w:hint="default" w:ascii="楷体_GB2312" w:hAnsi="Times New Roman" w:eastAsia="楷体_GB2312" w:cs="Times New Roman"/>
          <w:b w:val="0"/>
          <w:bCs w:val="0"/>
          <w:spacing w:val="6"/>
          <w:kern w:val="2"/>
          <w:sz w:val="32"/>
          <w:szCs w:val="32"/>
          <w:lang w:val="en-US" w:eastAsia="zh-CN" w:bidi="ar-SA"/>
        </w:rPr>
        <w:t>（二）下一年度预算资金安排</w:t>
      </w:r>
      <w:bookmarkEnd w:id="221"/>
      <w:bookmarkEnd w:id="222"/>
      <w:bookmarkEnd w:id="223"/>
    </w:p>
    <w:p w14:paraId="6D2A3840">
      <w:pPr>
        <w:pStyle w:val="2"/>
        <w:numPr>
          <w:ilvl w:val="0"/>
          <w:numId w:val="0"/>
        </w:numPr>
        <w:ind w:firstLine="640" w:firstLineChars="200"/>
        <w:jc w:val="both"/>
        <w:rPr>
          <w:rFonts w:hint="default" w:ascii="仿宋_GB2312" w:hAnsi="仿宋_GB2312" w:cs="仿宋_GB2312"/>
          <w:sz w:val="32"/>
          <w:szCs w:val="32"/>
          <w:highlight w:val="none"/>
          <w:lang w:val="en-US" w:eastAsia="zh-CN"/>
        </w:rPr>
      </w:pPr>
      <w:r>
        <w:rPr>
          <w:rFonts w:hint="default" w:ascii="仿宋_GB2312" w:hAnsi="仿宋_GB2312" w:cs="仿宋_GB2312"/>
          <w:sz w:val="32"/>
          <w:szCs w:val="32"/>
          <w:highlight w:val="none"/>
          <w:lang w:val="en-US" w:eastAsia="zh-CN"/>
        </w:rPr>
        <w:t>建议改进预算安排，坚持当年形成支出的当年安排，当年不能形成支出的不予安排，</w:t>
      </w:r>
      <w:r>
        <w:rPr>
          <w:rFonts w:hint="eastAsia" w:ascii="仿宋_GB2312" w:hAnsi="仿宋_GB2312" w:cs="仿宋_GB2312"/>
          <w:sz w:val="32"/>
          <w:szCs w:val="32"/>
          <w:highlight w:val="none"/>
          <w:lang w:val="en-US" w:eastAsia="zh-CN"/>
        </w:rPr>
        <w:t>因州生态环境局库存结转结余资金过多，故在</w:t>
      </w:r>
      <w:r>
        <w:rPr>
          <w:rFonts w:hint="default" w:ascii="仿宋_GB2312" w:hAnsi="仿宋_GB2312" w:cs="仿宋_GB2312"/>
          <w:sz w:val="32"/>
          <w:szCs w:val="32"/>
          <w:highlight w:val="none"/>
          <w:lang w:val="en-US" w:eastAsia="zh-CN"/>
        </w:rPr>
        <w:t>下一年度预算资金</w:t>
      </w:r>
      <w:r>
        <w:rPr>
          <w:rFonts w:hint="eastAsia" w:ascii="仿宋_GB2312" w:hAnsi="仿宋_GB2312" w:cs="仿宋_GB2312"/>
          <w:sz w:val="32"/>
          <w:szCs w:val="32"/>
          <w:highlight w:val="none"/>
          <w:lang w:val="en-US" w:eastAsia="zh-CN"/>
        </w:rPr>
        <w:t>时</w:t>
      </w:r>
      <w:r>
        <w:rPr>
          <w:rFonts w:hint="default" w:ascii="仿宋_GB2312" w:hAnsi="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应适当缩减项目资金，尽量盘活存量资金，从而提高财政资金的使用效率</w:t>
      </w:r>
      <w:r>
        <w:rPr>
          <w:rFonts w:hint="default" w:ascii="仿宋_GB2312" w:hAnsi="仿宋_GB2312" w:cs="仿宋_GB2312"/>
          <w:sz w:val="32"/>
          <w:szCs w:val="32"/>
          <w:highlight w:val="none"/>
          <w:lang w:val="en-US" w:eastAsia="zh-CN"/>
        </w:rPr>
        <w:t>。</w:t>
      </w:r>
    </w:p>
    <w:p w14:paraId="0B376BBB">
      <w:pPr>
        <w:pStyle w:val="2"/>
        <w:numPr>
          <w:ilvl w:val="0"/>
          <w:numId w:val="0"/>
        </w:numPr>
        <w:ind w:left="480" w:leftChars="0"/>
        <w:jc w:val="both"/>
        <w:outlineLvl w:val="1"/>
        <w:rPr>
          <w:rFonts w:hint="default" w:ascii="楷体_GB2312" w:hAnsi="Times New Roman" w:eastAsia="楷体_GB2312" w:cs="Times New Roman"/>
          <w:b w:val="0"/>
          <w:bCs w:val="0"/>
          <w:spacing w:val="6"/>
          <w:kern w:val="2"/>
          <w:sz w:val="32"/>
          <w:szCs w:val="32"/>
          <w:lang w:val="en-US" w:eastAsia="zh-CN" w:bidi="ar-SA"/>
        </w:rPr>
      </w:pPr>
      <w:bookmarkStart w:id="224" w:name="_Toc2299"/>
      <w:bookmarkStart w:id="225" w:name="_Toc21374"/>
      <w:bookmarkStart w:id="226" w:name="_Toc8462"/>
      <w:r>
        <w:rPr>
          <w:rFonts w:hint="default" w:ascii="楷体_GB2312" w:hAnsi="Times New Roman" w:eastAsia="楷体_GB2312" w:cs="Times New Roman"/>
          <w:b w:val="0"/>
          <w:bCs w:val="0"/>
          <w:spacing w:val="6"/>
          <w:kern w:val="2"/>
          <w:sz w:val="32"/>
          <w:szCs w:val="32"/>
          <w:lang w:val="en-US" w:eastAsia="zh-CN" w:bidi="ar-SA"/>
        </w:rPr>
        <w:t>（三）评价结果公开</w:t>
      </w:r>
      <w:bookmarkEnd w:id="219"/>
      <w:bookmarkEnd w:id="220"/>
      <w:bookmarkEnd w:id="224"/>
      <w:bookmarkEnd w:id="225"/>
      <w:bookmarkEnd w:id="226"/>
    </w:p>
    <w:p w14:paraId="0898F034">
      <w:pPr>
        <w:pStyle w:val="2"/>
        <w:numPr>
          <w:ilvl w:val="0"/>
          <w:numId w:val="0"/>
        </w:numPr>
        <w:ind w:firstLine="640" w:firstLineChars="200"/>
        <w:jc w:val="both"/>
        <w:rPr>
          <w:rFonts w:hint="default" w:ascii="仿宋_GB2312" w:hAnsi="仿宋_GB2312" w:cs="仿宋_GB2312"/>
          <w:sz w:val="32"/>
          <w:szCs w:val="32"/>
          <w:highlight w:val="none"/>
          <w:lang w:val="en-US" w:eastAsia="zh-CN"/>
        </w:rPr>
      </w:pPr>
      <w:bookmarkStart w:id="227" w:name="_Toc21972949"/>
      <w:r>
        <w:rPr>
          <w:rFonts w:hint="default" w:ascii="仿宋_GB2312" w:hAnsi="仿宋_GB2312" w:cs="仿宋_GB2312"/>
          <w:sz w:val="32"/>
          <w:szCs w:val="32"/>
          <w:highlight w:val="none"/>
          <w:lang w:val="en-US" w:eastAsia="zh-CN"/>
        </w:rPr>
        <w:t>建议</w:t>
      </w:r>
      <w:r>
        <w:rPr>
          <w:rFonts w:hint="eastAsia" w:ascii="仿宋_GB2312" w:hAnsi="仿宋_GB2312" w:cs="仿宋_GB2312"/>
          <w:sz w:val="32"/>
          <w:szCs w:val="32"/>
          <w:highlight w:val="none"/>
          <w:lang w:val="en-US" w:eastAsia="zh-CN"/>
        </w:rPr>
        <w:t>黔东南州生态环境局</w:t>
      </w:r>
      <w:r>
        <w:rPr>
          <w:rFonts w:hint="default" w:ascii="仿宋_GB2312" w:hAnsi="仿宋_GB2312" w:cs="仿宋_GB2312"/>
          <w:sz w:val="32"/>
          <w:szCs w:val="32"/>
          <w:highlight w:val="none"/>
          <w:lang w:val="en-US" w:eastAsia="zh-CN"/>
        </w:rPr>
        <w:t>按照政府信息公开管理的相关规定及时公开评价结果，以提高政府工作透明度和财政资金使用的明晰化。</w:t>
      </w:r>
      <w:bookmarkEnd w:id="227"/>
    </w:p>
    <w:p w14:paraId="279CF12A">
      <w:pPr>
        <w:pStyle w:val="2"/>
        <w:numPr>
          <w:ilvl w:val="0"/>
          <w:numId w:val="0"/>
        </w:numPr>
        <w:ind w:left="480" w:leftChars="0"/>
        <w:jc w:val="both"/>
        <w:outlineLvl w:val="1"/>
        <w:rPr>
          <w:rFonts w:hint="default" w:ascii="楷体_GB2312" w:hAnsi="Times New Roman" w:eastAsia="楷体_GB2312" w:cs="Times New Roman"/>
          <w:b w:val="0"/>
          <w:bCs w:val="0"/>
          <w:spacing w:val="6"/>
          <w:kern w:val="2"/>
          <w:sz w:val="32"/>
          <w:szCs w:val="32"/>
          <w:lang w:val="en-US" w:eastAsia="zh-CN" w:bidi="ar-SA"/>
        </w:rPr>
      </w:pPr>
      <w:bookmarkStart w:id="228" w:name="_Toc30366"/>
      <w:bookmarkStart w:id="229" w:name="_Toc8750"/>
      <w:bookmarkStart w:id="230" w:name="_Toc32455"/>
      <w:bookmarkStart w:id="231" w:name="_Toc24978"/>
      <w:r>
        <w:rPr>
          <w:rFonts w:hint="eastAsia" w:ascii="楷体_GB2312" w:hAnsi="Times New Roman" w:eastAsia="楷体_GB2312" w:cs="Times New Roman"/>
          <w:b w:val="0"/>
          <w:bCs w:val="0"/>
          <w:spacing w:val="6"/>
          <w:kern w:val="2"/>
          <w:sz w:val="32"/>
          <w:szCs w:val="32"/>
          <w:lang w:val="en-US" w:eastAsia="zh-CN" w:bidi="ar-SA"/>
        </w:rPr>
        <w:t>（四）决算信息公开</w:t>
      </w:r>
      <w:bookmarkEnd w:id="228"/>
    </w:p>
    <w:p w14:paraId="7CBFE0BC">
      <w:pPr>
        <w:pStyle w:val="2"/>
        <w:numPr>
          <w:ilvl w:val="0"/>
          <w:numId w:val="0"/>
        </w:numPr>
        <w:ind w:firstLine="640" w:firstLineChars="200"/>
        <w:jc w:val="both"/>
        <w:rPr>
          <w:rFonts w:hint="default" w:ascii="仿宋_GB2312" w:hAnsi="仿宋_GB2312" w:cs="仿宋_GB2312"/>
          <w:sz w:val="32"/>
          <w:szCs w:val="32"/>
          <w:highlight w:val="none"/>
          <w:lang w:val="en-US" w:eastAsia="zh-CN"/>
        </w:rPr>
      </w:pPr>
      <w:r>
        <w:rPr>
          <w:rFonts w:hint="eastAsia" w:ascii="仿宋_GB2312" w:hAnsi="仿宋_GB2312" w:cs="仿宋_GB2312"/>
          <w:kern w:val="2"/>
          <w:sz w:val="32"/>
          <w:szCs w:val="32"/>
          <w:highlight w:val="none"/>
          <w:lang w:val="en-US" w:eastAsia="zh-CN" w:bidi="ar-SA"/>
        </w:rPr>
        <w:t>预算单位在2021年3月份已将决算信息上报财政部门，但要经人大批复后才进行公开，每年的决算信息批复均是在次年的9月份批复，时间较滞后，建议人大及时对决算信息进行批复批复，确保决算信息公开的及时性。</w:t>
      </w:r>
    </w:p>
    <w:p w14:paraId="74ECE88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00" w:leftChars="200"/>
        <w:jc w:val="both"/>
        <w:textAlignment w:val="auto"/>
        <w:outlineLvl w:val="0"/>
        <w:rPr>
          <w:rFonts w:hint="default" w:ascii="黑体" w:hAnsi="黑体" w:eastAsia="黑体" w:cs="黑体"/>
          <w:b w:val="0"/>
          <w:bCs w:val="0"/>
          <w:kern w:val="44"/>
          <w:sz w:val="32"/>
          <w:szCs w:val="32"/>
          <w:lang w:val="en-US" w:eastAsia="zh-CN" w:bidi="ar-SA"/>
        </w:rPr>
      </w:pPr>
      <w:bookmarkStart w:id="232" w:name="_Toc7110"/>
      <w:r>
        <w:rPr>
          <w:rFonts w:hint="eastAsia" w:ascii="黑体" w:hAnsi="黑体" w:eastAsia="黑体" w:cs="黑体"/>
          <w:b w:val="0"/>
          <w:bCs w:val="0"/>
          <w:kern w:val="44"/>
          <w:sz w:val="32"/>
          <w:szCs w:val="32"/>
          <w:lang w:val="en-US" w:eastAsia="zh-CN" w:bidi="ar-SA"/>
        </w:rPr>
        <w:t>九、</w:t>
      </w:r>
      <w:r>
        <w:rPr>
          <w:rFonts w:hint="default" w:ascii="黑体" w:hAnsi="黑体" w:eastAsia="黑体" w:cs="黑体"/>
          <w:b w:val="0"/>
          <w:bCs w:val="0"/>
          <w:kern w:val="44"/>
          <w:sz w:val="32"/>
          <w:szCs w:val="32"/>
          <w:lang w:val="en-US" w:eastAsia="zh-CN" w:bidi="ar-SA"/>
        </w:rPr>
        <w:t>其他需说明的问题</w:t>
      </w:r>
      <w:bookmarkEnd w:id="229"/>
      <w:bookmarkEnd w:id="230"/>
      <w:bookmarkEnd w:id="231"/>
      <w:bookmarkEnd w:id="232"/>
    </w:p>
    <w:p w14:paraId="4EBB39CD">
      <w:pPr>
        <w:pStyle w:val="2"/>
        <w:numPr>
          <w:ilvl w:val="0"/>
          <w:numId w:val="0"/>
        </w:numPr>
        <w:ind w:firstLine="640" w:firstLineChars="200"/>
        <w:jc w:val="both"/>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黔东南州</w:t>
      </w:r>
      <w:r>
        <w:rPr>
          <w:rFonts w:hint="default" w:ascii="仿宋_GB2312" w:hAnsi="仿宋_GB2312" w:cs="仿宋_GB2312"/>
          <w:sz w:val="32"/>
          <w:szCs w:val="32"/>
          <w:highlight w:val="none"/>
          <w:lang w:val="en-US" w:eastAsia="zh-CN"/>
        </w:rPr>
        <w:t>财政局和</w:t>
      </w:r>
      <w:r>
        <w:rPr>
          <w:rFonts w:hint="eastAsia" w:ascii="仿宋_GB2312" w:hAnsi="仿宋_GB2312" w:cs="仿宋_GB2312"/>
          <w:sz w:val="32"/>
          <w:szCs w:val="32"/>
          <w:highlight w:val="none"/>
          <w:lang w:val="en-US" w:eastAsia="zh-CN"/>
        </w:rPr>
        <w:t>生态环境局</w:t>
      </w:r>
      <w:r>
        <w:rPr>
          <w:rFonts w:hint="default" w:ascii="仿宋_GB2312" w:hAnsi="仿宋_GB2312" w:cs="仿宋_GB2312"/>
          <w:sz w:val="32"/>
          <w:szCs w:val="32"/>
          <w:highlight w:val="none"/>
          <w:lang w:val="en-US" w:eastAsia="zh-CN"/>
        </w:rPr>
        <w:t>对此次绩效评价工作非常重视，</w:t>
      </w:r>
      <w:r>
        <w:rPr>
          <w:rFonts w:hint="eastAsia" w:ascii="仿宋_GB2312" w:hAnsi="仿宋_GB2312" w:cs="仿宋_GB2312"/>
          <w:sz w:val="32"/>
          <w:szCs w:val="32"/>
          <w:highlight w:val="none"/>
          <w:lang w:val="en-US" w:eastAsia="zh-CN"/>
        </w:rPr>
        <w:t>州生态环境局</w:t>
      </w:r>
      <w:r>
        <w:rPr>
          <w:rFonts w:hint="default" w:ascii="仿宋_GB2312" w:hAnsi="仿宋_GB2312" w:cs="仿宋_GB2312"/>
          <w:sz w:val="32"/>
          <w:szCs w:val="32"/>
          <w:highlight w:val="none"/>
          <w:lang w:val="en-US" w:eastAsia="zh-CN"/>
        </w:rPr>
        <w:t>为绩效评价组提供的资料较为完整，且积极组织相关人员参与绩效评价工作，充分体现了该局优良的工作作风和优秀的工作成绩。在此，特别感谢</w:t>
      </w:r>
      <w:r>
        <w:rPr>
          <w:rFonts w:hint="eastAsia" w:ascii="仿宋_GB2312" w:hAnsi="仿宋_GB2312" w:cs="仿宋_GB2312"/>
          <w:sz w:val="32"/>
          <w:szCs w:val="32"/>
          <w:highlight w:val="none"/>
          <w:lang w:val="en-US" w:eastAsia="zh-CN"/>
        </w:rPr>
        <w:t>黔东南州</w:t>
      </w:r>
      <w:r>
        <w:rPr>
          <w:rFonts w:hint="default" w:ascii="仿宋_GB2312" w:hAnsi="仿宋_GB2312" w:cs="仿宋_GB2312"/>
          <w:sz w:val="32"/>
          <w:szCs w:val="32"/>
          <w:highlight w:val="none"/>
          <w:lang w:val="en-US" w:eastAsia="zh-CN"/>
        </w:rPr>
        <w:t>财政局和</w:t>
      </w:r>
      <w:r>
        <w:rPr>
          <w:rFonts w:hint="eastAsia" w:ascii="仿宋_GB2312" w:hAnsi="仿宋_GB2312" w:cs="仿宋_GB2312"/>
          <w:sz w:val="32"/>
          <w:szCs w:val="32"/>
          <w:highlight w:val="none"/>
          <w:lang w:val="en-US" w:eastAsia="zh-CN"/>
        </w:rPr>
        <w:t>生态环境局</w:t>
      </w:r>
      <w:r>
        <w:rPr>
          <w:rFonts w:hint="default" w:ascii="仿宋_GB2312" w:hAnsi="仿宋_GB2312" w:cs="仿宋_GB2312"/>
          <w:sz w:val="32"/>
          <w:szCs w:val="32"/>
          <w:highlight w:val="none"/>
          <w:lang w:val="en-US" w:eastAsia="zh-CN"/>
        </w:rPr>
        <w:t>对此次绩效评价工作的全力支持与配合。</w:t>
      </w:r>
    </w:p>
    <w:p w14:paraId="5F214305">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jc w:val="left"/>
        <w:textAlignment w:val="auto"/>
        <w:rPr>
          <w:rFonts w:hint="eastAsia" w:eastAsia="方正仿宋简体" w:cs="Times New Roman"/>
          <w:sz w:val="32"/>
          <w:szCs w:val="32"/>
          <w:highlight w:val="none"/>
          <w:lang w:val="en-US" w:eastAsia="zh-CN"/>
        </w:rPr>
      </w:pPr>
    </w:p>
    <w:p w14:paraId="19D53B0C">
      <w:pPr>
        <w:ind w:left="0" w:leftChars="0" w:firstLine="0" w:firstLineChars="0"/>
        <w:rPr>
          <w:rFonts w:hint="eastAsia" w:ascii="仿宋_GB2312" w:hAnsi="仿宋_GB2312" w:cs="仿宋_GB2312"/>
          <w:sz w:val="32"/>
          <w:szCs w:val="32"/>
          <w:lang w:val="en-US" w:eastAsia="zh-CN"/>
        </w:rPr>
      </w:pPr>
    </w:p>
    <w:sectPr>
      <w:footerReference r:id="rId11" w:type="default"/>
      <w:pgSz w:w="11906" w:h="16838"/>
      <w:pgMar w:top="1701" w:right="1474" w:bottom="1701" w:left="1587" w:header="851" w:footer="992" w:gutter="0"/>
      <w:pgBorders w:zOrder="back" w:offsetFrom="page">
        <w:top w:val="none" w:sz="0" w:space="0"/>
        <w:left w:val="none" w:sz="0" w:space="0"/>
        <w:bottom w:val="none" w:sz="0" w:space="0"/>
        <w:right w:val="none" w:sz="0" w:space="0"/>
      </w:pgBorders>
      <w:pgNumType w:fmt="numberInDash"/>
      <w:cols w:space="0" w:num="1"/>
      <w:rtlGutter w:val="0"/>
      <w:docGrid w:type="lines" w:linePitch="4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6CEF7A-F989-4CE7-A986-9859C6AEF96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1CA283C1-0F71-46E7-B5A8-9820ACA21A39}"/>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embedRegular r:id="rId3" w:fontKey="{C8D954CF-D87E-472B-ADA8-B4C8F366CA5D}"/>
  </w:font>
  <w:font w:name="楷体_GB2312">
    <w:panose1 w:val="02010609030101010101"/>
    <w:charset w:val="86"/>
    <w:family w:val="auto"/>
    <w:pitch w:val="default"/>
    <w:sig w:usb0="00000001" w:usb1="080E0000" w:usb2="00000000" w:usb3="00000000" w:csb0="00040000" w:csb1="00000000"/>
    <w:embedRegular r:id="rId4" w:fontKey="{2BA71FB3-F8B8-42A8-B232-A143831F7785}"/>
  </w:font>
  <w:font w:name="方正仿宋简体">
    <w:altName w:val="微软雅黑"/>
    <w:panose1 w:val="03000509000000000000"/>
    <w:charset w:val="86"/>
    <w:family w:val="auto"/>
    <w:pitch w:val="default"/>
    <w:sig w:usb0="00000000" w:usb1="00000000" w:usb2="00000000" w:usb3="00000000" w:csb0="00040000" w:csb1="00000000"/>
    <w:embedRegular r:id="rId5" w:fontKey="{1F5678B2-4F95-48AC-973A-95B97EC775C2}"/>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embedRegular r:id="rId6" w:fontKey="{201C9837-41A2-440B-A873-4BF4A1125C96}"/>
  </w:font>
  <w:font w:name="楷体">
    <w:panose1 w:val="02010609060101010101"/>
    <w:charset w:val="86"/>
    <w:family w:val="modern"/>
    <w:pitch w:val="default"/>
    <w:sig w:usb0="800002BF" w:usb1="38CF7CFA" w:usb2="00000016" w:usb3="00000000" w:csb0="00040001" w:csb1="00000000"/>
    <w:embedRegular r:id="rId7" w:fontKey="{6CE83665-C670-4312-88B8-954907C96F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36048">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C4125">
    <w:pPr>
      <w:pStyle w:val="12"/>
    </w:pPr>
    <w:r>
      <w:rPr>
        <w:sz w:val="18"/>
      </w:rPr>
      <mc:AlternateContent>
        <mc:Choice Requires="wps">
          <w:drawing>
            <wp:anchor distT="0" distB="0" distL="114300" distR="114300" simplePos="0" relativeHeight="251659264" behindDoc="0" locked="0" layoutInCell="1" allowOverlap="1">
              <wp:simplePos x="0" y="0"/>
              <wp:positionH relativeFrom="margin">
                <wp:posOffset>2623185</wp:posOffset>
              </wp:positionH>
              <wp:positionV relativeFrom="paragraph">
                <wp:posOffset>-35560</wp:posOffset>
              </wp:positionV>
              <wp:extent cx="1828800" cy="25146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2514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603F6">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55pt;margin-top:-2.8pt;height:19.8pt;width:144pt;mso-position-horizontal-relative:margin;mso-wrap-style:none;z-index:251659264;mso-width-relative:page;mso-height-relative:page;" filled="f" stroked="f" coordsize="21600,21600" o:gfxdata="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GhUYO2QAAAAkBAAAPAAAAAAAAAAEAIAAAACIAAABkcnMvZG93bnJl&#10;di54bWxQSwECFAAUAAAACACHTuJARriI8TUCAABiBAAADgAAAAAAAAABACAAAAAoAQAAZHJzL2Uy&#10;b0RvYy54bWxQSwUGAAAAAAYABgBZAQAAzwUAAAAA&#10;">
              <v:fill on="f" focussize="0,0"/>
              <v:stroke on="f" weight="0.5pt"/>
              <v:imagedata o:title=""/>
              <o:lock v:ext="edit" aspectratio="f"/>
              <v:textbox inset="0mm,0mm,0mm,0mm">
                <w:txbxContent>
                  <w:p w14:paraId="49D603F6">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E7234">
    <w:pPr>
      <w:pStyle w:val="1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4864F">
    <w:pPr>
      <w:pStyle w:val="1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3C058">
    <w:pPr>
      <w:pStyle w:val="1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44AC0">
    <w:pPr>
      <w:pStyle w:val="12"/>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E0CF7">
    <w:pPr>
      <w:pStyle w:val="12"/>
      <w:jc w:val="cente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5015B">
                          <w:pPr>
                            <w:pStyle w:val="12"/>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- 1 -</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D65015B">
                    <w:pPr>
                      <w:pStyle w:val="12"/>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- 1 -</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F2307"/>
    <w:multiLevelType w:val="singleLevel"/>
    <w:tmpl w:val="A9AF2307"/>
    <w:lvl w:ilvl="0" w:tentative="0">
      <w:start w:val="2"/>
      <w:numFmt w:val="decimal"/>
      <w:suff w:val="nothing"/>
      <w:lvlText w:val="（%1）"/>
      <w:lvlJc w:val="left"/>
    </w:lvl>
  </w:abstractNum>
  <w:abstractNum w:abstractNumId="1">
    <w:nsid w:val="1D27C977"/>
    <w:multiLevelType w:val="singleLevel"/>
    <w:tmpl w:val="1D27C977"/>
    <w:lvl w:ilvl="0" w:tentative="0">
      <w:start w:val="3"/>
      <w:numFmt w:val="decimal"/>
      <w:suff w:val="nothing"/>
      <w:lvlText w:val="%1、"/>
      <w:lvlJc w:val="left"/>
    </w:lvl>
  </w:abstractNum>
  <w:abstractNum w:abstractNumId="2">
    <w:nsid w:val="2098E746"/>
    <w:multiLevelType w:val="singleLevel"/>
    <w:tmpl w:val="2098E746"/>
    <w:lvl w:ilvl="0" w:tentative="0">
      <w:start w:val="3"/>
      <w:numFmt w:val="chineseCounting"/>
      <w:suff w:val="nothing"/>
      <w:lvlText w:val="（%1）"/>
      <w:lvlJc w:val="left"/>
      <w:rPr>
        <w:rFonts w:hint="eastAsia"/>
      </w:rPr>
    </w:lvl>
  </w:abstractNum>
  <w:abstractNum w:abstractNumId="3">
    <w:nsid w:val="3A0027DB"/>
    <w:multiLevelType w:val="singleLevel"/>
    <w:tmpl w:val="3A0027DB"/>
    <w:lvl w:ilvl="0" w:tentative="0">
      <w:start w:val="3"/>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HorizontalSpacing w:val="150"/>
  <w:drawingGridVerticalSpacing w:val="21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3NGQ4YTc5ZTliZmY0YWVmYmI1NTViMzk1ZjhlODIifQ=="/>
  </w:docVars>
  <w:rsids>
    <w:rsidRoot w:val="00172A27"/>
    <w:rsid w:val="00035DA3"/>
    <w:rsid w:val="00067672"/>
    <w:rsid w:val="00081F4F"/>
    <w:rsid w:val="00085B2A"/>
    <w:rsid w:val="000C33BC"/>
    <w:rsid w:val="000F0B04"/>
    <w:rsid w:val="00172A27"/>
    <w:rsid w:val="00175191"/>
    <w:rsid w:val="00184022"/>
    <w:rsid w:val="00186EA0"/>
    <w:rsid w:val="001B48C9"/>
    <w:rsid w:val="001D4C82"/>
    <w:rsid w:val="001F481A"/>
    <w:rsid w:val="002150E0"/>
    <w:rsid w:val="0026226E"/>
    <w:rsid w:val="00295135"/>
    <w:rsid w:val="004360CF"/>
    <w:rsid w:val="004475FB"/>
    <w:rsid w:val="004C544B"/>
    <w:rsid w:val="0053297C"/>
    <w:rsid w:val="00541EA4"/>
    <w:rsid w:val="005B00B3"/>
    <w:rsid w:val="005C4DFC"/>
    <w:rsid w:val="005E4ABF"/>
    <w:rsid w:val="006131D2"/>
    <w:rsid w:val="00622FF0"/>
    <w:rsid w:val="006578E2"/>
    <w:rsid w:val="00675F02"/>
    <w:rsid w:val="006961C3"/>
    <w:rsid w:val="006A659E"/>
    <w:rsid w:val="006B3B4C"/>
    <w:rsid w:val="006B53B7"/>
    <w:rsid w:val="006E3FC7"/>
    <w:rsid w:val="00710ECF"/>
    <w:rsid w:val="0074573A"/>
    <w:rsid w:val="0079244D"/>
    <w:rsid w:val="00792625"/>
    <w:rsid w:val="007C6150"/>
    <w:rsid w:val="0081438A"/>
    <w:rsid w:val="00817B2C"/>
    <w:rsid w:val="00837762"/>
    <w:rsid w:val="008E0300"/>
    <w:rsid w:val="008F52AC"/>
    <w:rsid w:val="00974625"/>
    <w:rsid w:val="009C41AF"/>
    <w:rsid w:val="009D3E7D"/>
    <w:rsid w:val="009F1F01"/>
    <w:rsid w:val="00A016E8"/>
    <w:rsid w:val="00A0655D"/>
    <w:rsid w:val="00A161DE"/>
    <w:rsid w:val="00A529E7"/>
    <w:rsid w:val="00A5734B"/>
    <w:rsid w:val="00A60F87"/>
    <w:rsid w:val="00A8695D"/>
    <w:rsid w:val="00A873C8"/>
    <w:rsid w:val="00A87F79"/>
    <w:rsid w:val="00A951D6"/>
    <w:rsid w:val="00AB5724"/>
    <w:rsid w:val="00AD2A22"/>
    <w:rsid w:val="00AE3DD0"/>
    <w:rsid w:val="00AE3F83"/>
    <w:rsid w:val="00B417BE"/>
    <w:rsid w:val="00BD2883"/>
    <w:rsid w:val="00BD563E"/>
    <w:rsid w:val="00C1761A"/>
    <w:rsid w:val="00C46884"/>
    <w:rsid w:val="00C55F71"/>
    <w:rsid w:val="00C86D0B"/>
    <w:rsid w:val="00CE08F1"/>
    <w:rsid w:val="00D0269B"/>
    <w:rsid w:val="00D52B38"/>
    <w:rsid w:val="00D60EA5"/>
    <w:rsid w:val="00D6390A"/>
    <w:rsid w:val="00DA4136"/>
    <w:rsid w:val="00DB6F7F"/>
    <w:rsid w:val="00DD251E"/>
    <w:rsid w:val="00DF1F51"/>
    <w:rsid w:val="00DF3E01"/>
    <w:rsid w:val="00E12A38"/>
    <w:rsid w:val="00E27BDC"/>
    <w:rsid w:val="00E430EA"/>
    <w:rsid w:val="00E64E4F"/>
    <w:rsid w:val="00E71DC8"/>
    <w:rsid w:val="00E73DB9"/>
    <w:rsid w:val="00E965B9"/>
    <w:rsid w:val="00EF6C7C"/>
    <w:rsid w:val="00EF7A4A"/>
    <w:rsid w:val="00F053FD"/>
    <w:rsid w:val="00F65E8F"/>
    <w:rsid w:val="00F81B8F"/>
    <w:rsid w:val="00FA5EDC"/>
    <w:rsid w:val="00FB6263"/>
    <w:rsid w:val="00FC5BE3"/>
    <w:rsid w:val="00FD200C"/>
    <w:rsid w:val="00FF37F4"/>
    <w:rsid w:val="01135945"/>
    <w:rsid w:val="01E1109E"/>
    <w:rsid w:val="0227022E"/>
    <w:rsid w:val="023748AB"/>
    <w:rsid w:val="02AC2B23"/>
    <w:rsid w:val="02E26E21"/>
    <w:rsid w:val="039771AD"/>
    <w:rsid w:val="03E07A5E"/>
    <w:rsid w:val="03EB4682"/>
    <w:rsid w:val="041048FD"/>
    <w:rsid w:val="04503F8B"/>
    <w:rsid w:val="047C62B7"/>
    <w:rsid w:val="04AC385F"/>
    <w:rsid w:val="04BF754A"/>
    <w:rsid w:val="050F409B"/>
    <w:rsid w:val="05251B2F"/>
    <w:rsid w:val="05B404ED"/>
    <w:rsid w:val="06970528"/>
    <w:rsid w:val="06A7673A"/>
    <w:rsid w:val="07223004"/>
    <w:rsid w:val="07DB60D4"/>
    <w:rsid w:val="087238A2"/>
    <w:rsid w:val="08A42990"/>
    <w:rsid w:val="09864FAF"/>
    <w:rsid w:val="0A1B743F"/>
    <w:rsid w:val="0A444196"/>
    <w:rsid w:val="0B160522"/>
    <w:rsid w:val="0B302DF4"/>
    <w:rsid w:val="0BBD3904"/>
    <w:rsid w:val="0C1C7AF6"/>
    <w:rsid w:val="0C275A8C"/>
    <w:rsid w:val="0C38569B"/>
    <w:rsid w:val="0C455A63"/>
    <w:rsid w:val="0CB85DB7"/>
    <w:rsid w:val="0D2A1E54"/>
    <w:rsid w:val="0DAA3E03"/>
    <w:rsid w:val="0DD961C6"/>
    <w:rsid w:val="0E3C2730"/>
    <w:rsid w:val="0ECE6B9A"/>
    <w:rsid w:val="0F7C0C2B"/>
    <w:rsid w:val="0FC135BE"/>
    <w:rsid w:val="102C4861"/>
    <w:rsid w:val="10AE11C7"/>
    <w:rsid w:val="10C121A4"/>
    <w:rsid w:val="10C5336F"/>
    <w:rsid w:val="10D3326C"/>
    <w:rsid w:val="10DA7EE3"/>
    <w:rsid w:val="11492207"/>
    <w:rsid w:val="118222A8"/>
    <w:rsid w:val="11D524F3"/>
    <w:rsid w:val="12450094"/>
    <w:rsid w:val="132D48FF"/>
    <w:rsid w:val="133A7B87"/>
    <w:rsid w:val="13826912"/>
    <w:rsid w:val="138730ED"/>
    <w:rsid w:val="13DD3D8C"/>
    <w:rsid w:val="14314EA1"/>
    <w:rsid w:val="14346264"/>
    <w:rsid w:val="1441705B"/>
    <w:rsid w:val="146A3546"/>
    <w:rsid w:val="14890794"/>
    <w:rsid w:val="14A1089C"/>
    <w:rsid w:val="14AE4B7E"/>
    <w:rsid w:val="14D44FC0"/>
    <w:rsid w:val="150857AE"/>
    <w:rsid w:val="153A3A4F"/>
    <w:rsid w:val="160B66C0"/>
    <w:rsid w:val="164F4190"/>
    <w:rsid w:val="166872CF"/>
    <w:rsid w:val="16DF6283"/>
    <w:rsid w:val="16EE1D64"/>
    <w:rsid w:val="171304E1"/>
    <w:rsid w:val="18FC4F13"/>
    <w:rsid w:val="19730796"/>
    <w:rsid w:val="19A2224A"/>
    <w:rsid w:val="19A82D04"/>
    <w:rsid w:val="19F078A6"/>
    <w:rsid w:val="1A1E3CA4"/>
    <w:rsid w:val="1A300100"/>
    <w:rsid w:val="1AC54745"/>
    <w:rsid w:val="1AD36FC5"/>
    <w:rsid w:val="1AE5506E"/>
    <w:rsid w:val="1B6D3A10"/>
    <w:rsid w:val="1BB072D7"/>
    <w:rsid w:val="1C1253BC"/>
    <w:rsid w:val="1C7A042F"/>
    <w:rsid w:val="1CB26183"/>
    <w:rsid w:val="1CE04FB6"/>
    <w:rsid w:val="1D07394F"/>
    <w:rsid w:val="1D105CCA"/>
    <w:rsid w:val="1D3F69A3"/>
    <w:rsid w:val="1D466523"/>
    <w:rsid w:val="1DB12FDE"/>
    <w:rsid w:val="1DBE47BA"/>
    <w:rsid w:val="1E390108"/>
    <w:rsid w:val="1E595861"/>
    <w:rsid w:val="1EB9014B"/>
    <w:rsid w:val="1EBA6259"/>
    <w:rsid w:val="1EEE6ED1"/>
    <w:rsid w:val="1FC64628"/>
    <w:rsid w:val="207A6BDD"/>
    <w:rsid w:val="208937A1"/>
    <w:rsid w:val="2096490F"/>
    <w:rsid w:val="20C17620"/>
    <w:rsid w:val="21D30C8F"/>
    <w:rsid w:val="220D4C4E"/>
    <w:rsid w:val="223D6CE7"/>
    <w:rsid w:val="225A6557"/>
    <w:rsid w:val="226E13A4"/>
    <w:rsid w:val="232C7A47"/>
    <w:rsid w:val="23444C11"/>
    <w:rsid w:val="239748F8"/>
    <w:rsid w:val="241814B7"/>
    <w:rsid w:val="24615E51"/>
    <w:rsid w:val="24B12204"/>
    <w:rsid w:val="24CB64CF"/>
    <w:rsid w:val="25161A64"/>
    <w:rsid w:val="255E4C06"/>
    <w:rsid w:val="25634FEC"/>
    <w:rsid w:val="259F3444"/>
    <w:rsid w:val="25A0718B"/>
    <w:rsid w:val="25B94199"/>
    <w:rsid w:val="263945A2"/>
    <w:rsid w:val="2690239A"/>
    <w:rsid w:val="2769016F"/>
    <w:rsid w:val="278B19B4"/>
    <w:rsid w:val="27B66D89"/>
    <w:rsid w:val="27C54A01"/>
    <w:rsid w:val="27FE43E9"/>
    <w:rsid w:val="286F7259"/>
    <w:rsid w:val="28735536"/>
    <w:rsid w:val="28BA4657"/>
    <w:rsid w:val="28CE054F"/>
    <w:rsid w:val="28FA660B"/>
    <w:rsid w:val="290B3D44"/>
    <w:rsid w:val="29436A12"/>
    <w:rsid w:val="29874AA2"/>
    <w:rsid w:val="29B51FBD"/>
    <w:rsid w:val="29CB2566"/>
    <w:rsid w:val="29EA6787"/>
    <w:rsid w:val="2AB219F5"/>
    <w:rsid w:val="2AC96C69"/>
    <w:rsid w:val="2ACF1CC0"/>
    <w:rsid w:val="2ADE118C"/>
    <w:rsid w:val="2AED081C"/>
    <w:rsid w:val="2AEE2996"/>
    <w:rsid w:val="2AFA40A0"/>
    <w:rsid w:val="2B1F631C"/>
    <w:rsid w:val="2B2D1E16"/>
    <w:rsid w:val="2B44049F"/>
    <w:rsid w:val="2BA67BBA"/>
    <w:rsid w:val="2C032049"/>
    <w:rsid w:val="2C0D5582"/>
    <w:rsid w:val="2C337C1C"/>
    <w:rsid w:val="2CF86859"/>
    <w:rsid w:val="2D4A0EF5"/>
    <w:rsid w:val="2D6E745A"/>
    <w:rsid w:val="2DBA7D15"/>
    <w:rsid w:val="2DDA577E"/>
    <w:rsid w:val="2DE859AA"/>
    <w:rsid w:val="2DFF6942"/>
    <w:rsid w:val="2E264B0C"/>
    <w:rsid w:val="2F0121DC"/>
    <w:rsid w:val="2F212AD9"/>
    <w:rsid w:val="2F450D9D"/>
    <w:rsid w:val="2FBB7B45"/>
    <w:rsid w:val="2FE841C6"/>
    <w:rsid w:val="30184B53"/>
    <w:rsid w:val="302D2249"/>
    <w:rsid w:val="302E1069"/>
    <w:rsid w:val="309955F1"/>
    <w:rsid w:val="31783A02"/>
    <w:rsid w:val="31885B46"/>
    <w:rsid w:val="319C36ED"/>
    <w:rsid w:val="31B776B0"/>
    <w:rsid w:val="31B93A53"/>
    <w:rsid w:val="323145F1"/>
    <w:rsid w:val="326237D0"/>
    <w:rsid w:val="326E2893"/>
    <w:rsid w:val="32F841F1"/>
    <w:rsid w:val="32FE2EC3"/>
    <w:rsid w:val="3320279A"/>
    <w:rsid w:val="337E5C05"/>
    <w:rsid w:val="34134DFC"/>
    <w:rsid w:val="342A6CE8"/>
    <w:rsid w:val="34835139"/>
    <w:rsid w:val="348F1767"/>
    <w:rsid w:val="356C69FC"/>
    <w:rsid w:val="36420299"/>
    <w:rsid w:val="364A4693"/>
    <w:rsid w:val="36604AD9"/>
    <w:rsid w:val="3664256F"/>
    <w:rsid w:val="36A80D48"/>
    <w:rsid w:val="36B725C1"/>
    <w:rsid w:val="373C7939"/>
    <w:rsid w:val="3769446C"/>
    <w:rsid w:val="376B7F93"/>
    <w:rsid w:val="37AD57E5"/>
    <w:rsid w:val="37AF51D4"/>
    <w:rsid w:val="38465DD5"/>
    <w:rsid w:val="388E1C93"/>
    <w:rsid w:val="388F67CB"/>
    <w:rsid w:val="38BD2837"/>
    <w:rsid w:val="392B16B4"/>
    <w:rsid w:val="39403723"/>
    <w:rsid w:val="396D18F6"/>
    <w:rsid w:val="3A155FD3"/>
    <w:rsid w:val="3A4C7D72"/>
    <w:rsid w:val="3A4E3AF1"/>
    <w:rsid w:val="3ABF6729"/>
    <w:rsid w:val="3B3910B0"/>
    <w:rsid w:val="3BCC6479"/>
    <w:rsid w:val="3BD2780C"/>
    <w:rsid w:val="3BF3996A"/>
    <w:rsid w:val="3BF5D11C"/>
    <w:rsid w:val="3D437A0D"/>
    <w:rsid w:val="3D513992"/>
    <w:rsid w:val="3DAA6799"/>
    <w:rsid w:val="3E054323"/>
    <w:rsid w:val="3E0E5F08"/>
    <w:rsid w:val="3E713646"/>
    <w:rsid w:val="3EA23A13"/>
    <w:rsid w:val="3EDA504C"/>
    <w:rsid w:val="3F3E2F75"/>
    <w:rsid w:val="3F4B6EAA"/>
    <w:rsid w:val="3F6F646E"/>
    <w:rsid w:val="3F82141A"/>
    <w:rsid w:val="3F8F7A85"/>
    <w:rsid w:val="401B12CD"/>
    <w:rsid w:val="401E2AB7"/>
    <w:rsid w:val="40322C5B"/>
    <w:rsid w:val="41C22617"/>
    <w:rsid w:val="42177C04"/>
    <w:rsid w:val="42694691"/>
    <w:rsid w:val="4280040A"/>
    <w:rsid w:val="42A94C7D"/>
    <w:rsid w:val="42AB765A"/>
    <w:rsid w:val="42AD3925"/>
    <w:rsid w:val="42B035D3"/>
    <w:rsid w:val="43021BBA"/>
    <w:rsid w:val="430B5188"/>
    <w:rsid w:val="433E2F83"/>
    <w:rsid w:val="43880F79"/>
    <w:rsid w:val="43AE4728"/>
    <w:rsid w:val="43B67038"/>
    <w:rsid w:val="43BB533D"/>
    <w:rsid w:val="44434AB3"/>
    <w:rsid w:val="444350F0"/>
    <w:rsid w:val="44841685"/>
    <w:rsid w:val="44A93775"/>
    <w:rsid w:val="45015892"/>
    <w:rsid w:val="45341FA2"/>
    <w:rsid w:val="454647BF"/>
    <w:rsid w:val="45872C19"/>
    <w:rsid w:val="458E5CB1"/>
    <w:rsid w:val="45B32442"/>
    <w:rsid w:val="45B55D41"/>
    <w:rsid w:val="45FD1163"/>
    <w:rsid w:val="46BD3FD3"/>
    <w:rsid w:val="475958B0"/>
    <w:rsid w:val="479E0B0C"/>
    <w:rsid w:val="47ABEE20"/>
    <w:rsid w:val="47B77E26"/>
    <w:rsid w:val="48003CF3"/>
    <w:rsid w:val="48464E4D"/>
    <w:rsid w:val="486065E2"/>
    <w:rsid w:val="486563DF"/>
    <w:rsid w:val="48935D14"/>
    <w:rsid w:val="48B32A8A"/>
    <w:rsid w:val="48C74424"/>
    <w:rsid w:val="48CC0013"/>
    <w:rsid w:val="491D4E7D"/>
    <w:rsid w:val="4967455B"/>
    <w:rsid w:val="497162D1"/>
    <w:rsid w:val="499D6549"/>
    <w:rsid w:val="49B136C3"/>
    <w:rsid w:val="49CA047E"/>
    <w:rsid w:val="4AAB50A4"/>
    <w:rsid w:val="4ACD0837"/>
    <w:rsid w:val="4AD81D59"/>
    <w:rsid w:val="4AF67F87"/>
    <w:rsid w:val="4B3F71C3"/>
    <w:rsid w:val="4B603018"/>
    <w:rsid w:val="4B632DB3"/>
    <w:rsid w:val="4B811B42"/>
    <w:rsid w:val="4B8E1E5C"/>
    <w:rsid w:val="4BB230A6"/>
    <w:rsid w:val="4C3562A1"/>
    <w:rsid w:val="4C392D67"/>
    <w:rsid w:val="4C501067"/>
    <w:rsid w:val="4C581F62"/>
    <w:rsid w:val="4C5E5F8C"/>
    <w:rsid w:val="4C9B07E2"/>
    <w:rsid w:val="4C9E4BBF"/>
    <w:rsid w:val="4D53060A"/>
    <w:rsid w:val="4D686880"/>
    <w:rsid w:val="4D79529E"/>
    <w:rsid w:val="4D822FCC"/>
    <w:rsid w:val="4E9C7B26"/>
    <w:rsid w:val="4EBE4617"/>
    <w:rsid w:val="4F3B59FB"/>
    <w:rsid w:val="4F6E303C"/>
    <w:rsid w:val="4F9F4D98"/>
    <w:rsid w:val="4FEF66C0"/>
    <w:rsid w:val="50281332"/>
    <w:rsid w:val="50DD0189"/>
    <w:rsid w:val="50F018BC"/>
    <w:rsid w:val="50F41355"/>
    <w:rsid w:val="5116132D"/>
    <w:rsid w:val="514E1561"/>
    <w:rsid w:val="516B1FF4"/>
    <w:rsid w:val="51BD2BC0"/>
    <w:rsid w:val="5261115D"/>
    <w:rsid w:val="527C3416"/>
    <w:rsid w:val="52947C9A"/>
    <w:rsid w:val="52A61F60"/>
    <w:rsid w:val="52DC2226"/>
    <w:rsid w:val="52EB2AF5"/>
    <w:rsid w:val="52F953B1"/>
    <w:rsid w:val="53272E09"/>
    <w:rsid w:val="533F701E"/>
    <w:rsid w:val="537141A0"/>
    <w:rsid w:val="53947E91"/>
    <w:rsid w:val="53AC30C0"/>
    <w:rsid w:val="53EC77F5"/>
    <w:rsid w:val="541147F2"/>
    <w:rsid w:val="54143618"/>
    <w:rsid w:val="547641DC"/>
    <w:rsid w:val="547C1479"/>
    <w:rsid w:val="54811199"/>
    <w:rsid w:val="55442125"/>
    <w:rsid w:val="55562ADD"/>
    <w:rsid w:val="556316C7"/>
    <w:rsid w:val="559C29FB"/>
    <w:rsid w:val="55C675F6"/>
    <w:rsid w:val="56266104"/>
    <w:rsid w:val="5660623F"/>
    <w:rsid w:val="56616945"/>
    <w:rsid w:val="56781A16"/>
    <w:rsid w:val="567B4653"/>
    <w:rsid w:val="568E66EE"/>
    <w:rsid w:val="56972BFC"/>
    <w:rsid w:val="569A3B26"/>
    <w:rsid w:val="56F27B93"/>
    <w:rsid w:val="571B6974"/>
    <w:rsid w:val="57641D54"/>
    <w:rsid w:val="57865B75"/>
    <w:rsid w:val="57E44C59"/>
    <w:rsid w:val="57EA23DB"/>
    <w:rsid w:val="57EDAD5C"/>
    <w:rsid w:val="58157C87"/>
    <w:rsid w:val="58331C16"/>
    <w:rsid w:val="58733CD0"/>
    <w:rsid w:val="58B376CD"/>
    <w:rsid w:val="592D78B1"/>
    <w:rsid w:val="597F24CE"/>
    <w:rsid w:val="59B21BD5"/>
    <w:rsid w:val="59C41708"/>
    <w:rsid w:val="59D41FB1"/>
    <w:rsid w:val="59F73528"/>
    <w:rsid w:val="5A1A6727"/>
    <w:rsid w:val="5A20302B"/>
    <w:rsid w:val="5AC33F7E"/>
    <w:rsid w:val="5B221F73"/>
    <w:rsid w:val="5B403562"/>
    <w:rsid w:val="5B5061C3"/>
    <w:rsid w:val="5B746A55"/>
    <w:rsid w:val="5B8024B6"/>
    <w:rsid w:val="5C053778"/>
    <w:rsid w:val="5C44507E"/>
    <w:rsid w:val="5C7268E0"/>
    <w:rsid w:val="5D3F5CF7"/>
    <w:rsid w:val="5D5101D6"/>
    <w:rsid w:val="5D6020A6"/>
    <w:rsid w:val="5DA65748"/>
    <w:rsid w:val="5DD34A6F"/>
    <w:rsid w:val="5DFD56CE"/>
    <w:rsid w:val="5E2C4746"/>
    <w:rsid w:val="5E3630AB"/>
    <w:rsid w:val="5E4010C7"/>
    <w:rsid w:val="5E7808CF"/>
    <w:rsid w:val="5EC96475"/>
    <w:rsid w:val="5EF11949"/>
    <w:rsid w:val="5F1D5609"/>
    <w:rsid w:val="5F426594"/>
    <w:rsid w:val="5F7E2EAD"/>
    <w:rsid w:val="5FCDF732"/>
    <w:rsid w:val="5FEC072B"/>
    <w:rsid w:val="5FFBADD0"/>
    <w:rsid w:val="60173AD5"/>
    <w:rsid w:val="603807E9"/>
    <w:rsid w:val="606143F8"/>
    <w:rsid w:val="607550AD"/>
    <w:rsid w:val="609A50F4"/>
    <w:rsid w:val="610A2B39"/>
    <w:rsid w:val="61476E67"/>
    <w:rsid w:val="616D182E"/>
    <w:rsid w:val="62013DF0"/>
    <w:rsid w:val="624C4B7C"/>
    <w:rsid w:val="62640ED6"/>
    <w:rsid w:val="62F22612"/>
    <w:rsid w:val="6311332D"/>
    <w:rsid w:val="63156B3C"/>
    <w:rsid w:val="637A235E"/>
    <w:rsid w:val="63860559"/>
    <w:rsid w:val="638B5FA4"/>
    <w:rsid w:val="63F27A27"/>
    <w:rsid w:val="64273A18"/>
    <w:rsid w:val="643B2D6D"/>
    <w:rsid w:val="64664EBB"/>
    <w:rsid w:val="647F2C6F"/>
    <w:rsid w:val="648D3458"/>
    <w:rsid w:val="64BA5B1C"/>
    <w:rsid w:val="65D4766C"/>
    <w:rsid w:val="664D0433"/>
    <w:rsid w:val="66827D59"/>
    <w:rsid w:val="66B34B11"/>
    <w:rsid w:val="67061795"/>
    <w:rsid w:val="67265E4F"/>
    <w:rsid w:val="68221C4B"/>
    <w:rsid w:val="682D4881"/>
    <w:rsid w:val="684826E8"/>
    <w:rsid w:val="68D024C8"/>
    <w:rsid w:val="68EB6CBC"/>
    <w:rsid w:val="69511A0C"/>
    <w:rsid w:val="69F16F14"/>
    <w:rsid w:val="6A0D478F"/>
    <w:rsid w:val="6A664319"/>
    <w:rsid w:val="6ADE1481"/>
    <w:rsid w:val="6B374D64"/>
    <w:rsid w:val="6B5A4810"/>
    <w:rsid w:val="6B656573"/>
    <w:rsid w:val="6BC933A1"/>
    <w:rsid w:val="6C0C32D0"/>
    <w:rsid w:val="6C210BA7"/>
    <w:rsid w:val="6C261E99"/>
    <w:rsid w:val="6CB71862"/>
    <w:rsid w:val="6CC715B1"/>
    <w:rsid w:val="6D3751B3"/>
    <w:rsid w:val="6D4E17CD"/>
    <w:rsid w:val="6DA12DFA"/>
    <w:rsid w:val="6DB2260F"/>
    <w:rsid w:val="6DE44749"/>
    <w:rsid w:val="6E111E62"/>
    <w:rsid w:val="6E163A23"/>
    <w:rsid w:val="6E687652"/>
    <w:rsid w:val="6E8C3627"/>
    <w:rsid w:val="6E9F7742"/>
    <w:rsid w:val="6EB93AB2"/>
    <w:rsid w:val="6EEE7226"/>
    <w:rsid w:val="6F0C514C"/>
    <w:rsid w:val="6F36292C"/>
    <w:rsid w:val="6F39241C"/>
    <w:rsid w:val="6F441A01"/>
    <w:rsid w:val="6FCF6684"/>
    <w:rsid w:val="6FF36215"/>
    <w:rsid w:val="6FF6524C"/>
    <w:rsid w:val="6FFE649F"/>
    <w:rsid w:val="70153200"/>
    <w:rsid w:val="704057F1"/>
    <w:rsid w:val="70895874"/>
    <w:rsid w:val="70D737F2"/>
    <w:rsid w:val="70ED4BF2"/>
    <w:rsid w:val="71273B1B"/>
    <w:rsid w:val="713A430C"/>
    <w:rsid w:val="716E7164"/>
    <w:rsid w:val="71BC28FA"/>
    <w:rsid w:val="71DD6036"/>
    <w:rsid w:val="727D1352"/>
    <w:rsid w:val="729003DE"/>
    <w:rsid w:val="72C53338"/>
    <w:rsid w:val="72EC6A80"/>
    <w:rsid w:val="73186199"/>
    <w:rsid w:val="731B23C0"/>
    <w:rsid w:val="73254268"/>
    <w:rsid w:val="732D3BF2"/>
    <w:rsid w:val="73BD199E"/>
    <w:rsid w:val="73E97F90"/>
    <w:rsid w:val="73F635C4"/>
    <w:rsid w:val="749A2ED0"/>
    <w:rsid w:val="750838D1"/>
    <w:rsid w:val="750A274A"/>
    <w:rsid w:val="75934DD7"/>
    <w:rsid w:val="75A804C7"/>
    <w:rsid w:val="75C10739"/>
    <w:rsid w:val="75EC10B4"/>
    <w:rsid w:val="7605704B"/>
    <w:rsid w:val="766B6BC3"/>
    <w:rsid w:val="76801234"/>
    <w:rsid w:val="76D2301A"/>
    <w:rsid w:val="76DDD76F"/>
    <w:rsid w:val="7707579B"/>
    <w:rsid w:val="77207845"/>
    <w:rsid w:val="77CD7D87"/>
    <w:rsid w:val="77DFAAAC"/>
    <w:rsid w:val="780830E0"/>
    <w:rsid w:val="782B7A5E"/>
    <w:rsid w:val="78943912"/>
    <w:rsid w:val="78BD21B2"/>
    <w:rsid w:val="78CB0B67"/>
    <w:rsid w:val="78CF595D"/>
    <w:rsid w:val="78D72DF9"/>
    <w:rsid w:val="78EC5981"/>
    <w:rsid w:val="790021C1"/>
    <w:rsid w:val="79046C1B"/>
    <w:rsid w:val="797F7DBF"/>
    <w:rsid w:val="79850E1F"/>
    <w:rsid w:val="79A127D7"/>
    <w:rsid w:val="79C3336D"/>
    <w:rsid w:val="79FC30A9"/>
    <w:rsid w:val="7A2635F2"/>
    <w:rsid w:val="7ABA17E6"/>
    <w:rsid w:val="7AF6628F"/>
    <w:rsid w:val="7B5324A2"/>
    <w:rsid w:val="7B785CCE"/>
    <w:rsid w:val="7BB6A968"/>
    <w:rsid w:val="7BC80D57"/>
    <w:rsid w:val="7BFEE6FD"/>
    <w:rsid w:val="7C3252F8"/>
    <w:rsid w:val="7C4F1157"/>
    <w:rsid w:val="7CCE26F3"/>
    <w:rsid w:val="7D156DFB"/>
    <w:rsid w:val="7D472A47"/>
    <w:rsid w:val="7D661E79"/>
    <w:rsid w:val="7D7E93C6"/>
    <w:rsid w:val="7DE73E3D"/>
    <w:rsid w:val="7DF736BC"/>
    <w:rsid w:val="7E10597E"/>
    <w:rsid w:val="7E5F761A"/>
    <w:rsid w:val="7E8C70AF"/>
    <w:rsid w:val="7ECA50C2"/>
    <w:rsid w:val="7EFF96C8"/>
    <w:rsid w:val="7EFFBAA4"/>
    <w:rsid w:val="7F0B0133"/>
    <w:rsid w:val="7F1E67CE"/>
    <w:rsid w:val="7F355FA1"/>
    <w:rsid w:val="7F3BC566"/>
    <w:rsid w:val="7F79B47F"/>
    <w:rsid w:val="7FEC7AF9"/>
    <w:rsid w:val="7FF7E35A"/>
    <w:rsid w:val="81D7B0AF"/>
    <w:rsid w:val="8BAE1DBB"/>
    <w:rsid w:val="927E0841"/>
    <w:rsid w:val="A1BF45F8"/>
    <w:rsid w:val="A3E747F4"/>
    <w:rsid w:val="AFF2B10B"/>
    <w:rsid w:val="BDFF768D"/>
    <w:rsid w:val="BF323562"/>
    <w:rsid w:val="C8BFA636"/>
    <w:rsid w:val="D35F3277"/>
    <w:rsid w:val="D9AC2AF3"/>
    <w:rsid w:val="D9BE5EA3"/>
    <w:rsid w:val="DCFFDB63"/>
    <w:rsid w:val="DFFF2B3F"/>
    <w:rsid w:val="E5A5A869"/>
    <w:rsid w:val="E5FBB6EB"/>
    <w:rsid w:val="ED8F4377"/>
    <w:rsid w:val="EDFCD409"/>
    <w:rsid w:val="F5C32381"/>
    <w:rsid w:val="F7373BCC"/>
    <w:rsid w:val="F767393D"/>
    <w:rsid w:val="F7FF3DDB"/>
    <w:rsid w:val="F98D9494"/>
    <w:rsid w:val="FAAFF9D0"/>
    <w:rsid w:val="FB2DC29B"/>
    <w:rsid w:val="FDE7EE6E"/>
    <w:rsid w:val="FDFEA6E2"/>
    <w:rsid w:val="FED66BA6"/>
    <w:rsid w:val="FF7E7246"/>
    <w:rsid w:val="FF9EE050"/>
    <w:rsid w:val="FFDC6F94"/>
    <w:rsid w:val="FFED3053"/>
    <w:rsid w:val="FFF73943"/>
    <w:rsid w:val="FFF79862"/>
    <w:rsid w:val="FFFFD1B1"/>
    <w:rsid w:val="FFFFF6A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2"/>
      <w:jc w:val="both"/>
    </w:pPr>
    <w:rPr>
      <w:rFonts w:ascii="Times New Roman" w:hAnsi="Times New Roman" w:eastAsia="仿宋_GB2312" w:cs="Times New Roman"/>
      <w:kern w:val="2"/>
      <w:sz w:val="30"/>
      <w:szCs w:val="30"/>
      <w:lang w:val="en-US" w:eastAsia="zh-CN" w:bidi="ar-SA"/>
    </w:rPr>
  </w:style>
  <w:style w:type="paragraph" w:styleId="3">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keepNext/>
      <w:keepLines/>
      <w:widowControl/>
      <w:spacing w:before="260" w:after="260" w:line="416" w:lineRule="auto"/>
      <w:outlineLvl w:val="1"/>
    </w:pPr>
    <w:rPr>
      <w:rFonts w:asciiTheme="majorHAnsi" w:hAnsiTheme="majorHAnsi" w:eastAsiaTheme="majorEastAsia" w:cstheme="majorBidi"/>
      <w:b/>
      <w:bCs/>
      <w:kern w:val="0"/>
      <w:sz w:val="32"/>
      <w:szCs w:val="32"/>
      <w:lang w:eastAsia="en-US"/>
    </w:rPr>
  </w:style>
  <w:style w:type="paragraph" w:styleId="5">
    <w:name w:val="heading 3"/>
    <w:basedOn w:val="1"/>
    <w:next w:val="1"/>
    <w:semiHidden/>
    <w:unhideWhenUsed/>
    <w:qFormat/>
    <w:uiPriority w:val="0"/>
    <w:pPr>
      <w:keepNext/>
      <w:keepLines/>
      <w:widowControl/>
      <w:spacing w:before="260" w:after="260" w:line="416" w:lineRule="auto"/>
      <w:outlineLvl w:val="2"/>
    </w:pPr>
    <w:rPr>
      <w:rFonts w:ascii="Calibri" w:hAnsi="Calibri" w:cs="Times New Roman"/>
      <w:b/>
      <w:bCs/>
      <w:kern w:val="0"/>
      <w:sz w:val="32"/>
      <w:szCs w:val="32"/>
      <w:lang w:eastAsia="en-US"/>
    </w:rPr>
  </w:style>
  <w:style w:type="paragraph" w:styleId="6">
    <w:name w:val="heading 4"/>
    <w:basedOn w:val="1"/>
    <w:next w:val="1"/>
    <w:unhideWhenUsed/>
    <w:qFormat/>
    <w:uiPriority w:val="0"/>
    <w:pPr>
      <w:keepNext/>
      <w:keepLines/>
      <w:spacing w:before="100" w:beforeLines="0" w:beforeAutospacing="0" w:after="100" w:afterLines="0" w:afterAutospacing="0" w:line="372" w:lineRule="auto"/>
      <w:outlineLvl w:val="3"/>
    </w:pPr>
    <w:rPr>
      <w:rFonts w:ascii="Arial" w:hAnsi="Arial" w:eastAsia="黑体"/>
      <w:b/>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Verdana" w:hAnsi="Verdana" w:cs="Verdana"/>
    </w:rPr>
  </w:style>
  <w:style w:type="paragraph" w:styleId="7">
    <w:name w:val="table of authorities"/>
    <w:basedOn w:val="1"/>
    <w:next w:val="1"/>
    <w:qFormat/>
    <w:uiPriority w:val="0"/>
    <w:pPr>
      <w:ind w:left="200" w:leftChars="200"/>
    </w:pPr>
  </w:style>
  <w:style w:type="paragraph" w:styleId="8">
    <w:name w:val="annotation text"/>
    <w:basedOn w:val="1"/>
    <w:link w:val="32"/>
    <w:qFormat/>
    <w:uiPriority w:val="0"/>
    <w:pPr>
      <w:jc w:val="left"/>
    </w:pPr>
  </w:style>
  <w:style w:type="paragraph" w:styleId="9">
    <w:name w:val="Body Text Indent"/>
    <w:basedOn w:val="1"/>
    <w:qFormat/>
    <w:uiPriority w:val="99"/>
    <w:pPr>
      <w:ind w:firstLine="630"/>
    </w:pPr>
    <w:rPr>
      <w:sz w:val="32"/>
      <w:szCs w:val="32"/>
    </w:rPr>
  </w:style>
  <w:style w:type="paragraph" w:styleId="10">
    <w:name w:val="toc 3"/>
    <w:basedOn w:val="1"/>
    <w:next w:val="1"/>
    <w:semiHidden/>
    <w:unhideWhenUsed/>
    <w:qFormat/>
    <w:uiPriority w:val="0"/>
    <w:pPr>
      <w:widowControl/>
      <w:spacing w:after="100" w:line="259" w:lineRule="auto"/>
      <w:ind w:left="440"/>
      <w:jc w:val="left"/>
    </w:pPr>
    <w:rPr>
      <w:rFonts w:cs="Times New Roman"/>
      <w:kern w:val="0"/>
      <w:sz w:val="22"/>
    </w:rPr>
  </w:style>
  <w:style w:type="paragraph" w:styleId="11">
    <w:name w:val="Balloon Text"/>
    <w:basedOn w:val="1"/>
    <w:link w:val="34"/>
    <w:qFormat/>
    <w:uiPriority w:val="0"/>
    <w:pPr>
      <w:spacing w:line="240" w:lineRule="auto"/>
    </w:pPr>
    <w:rPr>
      <w:sz w:val="18"/>
      <w:szCs w:val="18"/>
    </w:rPr>
  </w:style>
  <w:style w:type="paragraph" w:styleId="12">
    <w:name w:val="footer"/>
    <w:basedOn w:val="1"/>
    <w:link w:val="35"/>
    <w:qFormat/>
    <w:uiPriority w:val="99"/>
    <w:pPr>
      <w:tabs>
        <w:tab w:val="center" w:pos="4153"/>
        <w:tab w:val="right" w:pos="8306"/>
      </w:tabs>
      <w:snapToGrid w:val="0"/>
      <w:jc w:val="left"/>
    </w:pPr>
    <w:rPr>
      <w:rFonts w:ascii="Calibri" w:hAnsi="Calibri" w:eastAsia="宋体" w:cs="Calibri"/>
      <w:kern w:val="0"/>
      <w:sz w:val="18"/>
      <w:szCs w:val="18"/>
    </w:rPr>
  </w:style>
  <w:style w:type="paragraph" w:styleId="13">
    <w:name w:val="header"/>
    <w:basedOn w:val="1"/>
    <w:next w:val="1"/>
    <w:link w:val="6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4">
    <w:name w:val="toc 1"/>
    <w:basedOn w:val="1"/>
    <w:next w:val="1"/>
    <w:qFormat/>
    <w:uiPriority w:val="39"/>
  </w:style>
  <w:style w:type="paragraph" w:styleId="15">
    <w:name w:val="footnote text"/>
    <w:basedOn w:val="1"/>
    <w:qFormat/>
    <w:uiPriority w:val="0"/>
    <w:pPr>
      <w:snapToGrid w:val="0"/>
      <w:jc w:val="left"/>
    </w:pPr>
    <w:rPr>
      <w:sz w:val="18"/>
      <w:szCs w:val="18"/>
    </w:rPr>
  </w:style>
  <w:style w:type="paragraph" w:styleId="16">
    <w:name w:val="toc 2"/>
    <w:basedOn w:val="1"/>
    <w:next w:val="1"/>
    <w:qFormat/>
    <w:uiPriority w:val="39"/>
    <w:pPr>
      <w:ind w:left="420" w:leftChars="200"/>
    </w:pPr>
  </w:style>
  <w:style w:type="paragraph" w:styleId="17">
    <w:name w:val="Normal (Web)"/>
    <w:basedOn w:val="1"/>
    <w:qFormat/>
    <w:uiPriority w:val="0"/>
    <w:pPr>
      <w:spacing w:beforeAutospacing="1" w:afterAutospacing="1"/>
      <w:jc w:val="left"/>
    </w:pPr>
    <w:rPr>
      <w:kern w:val="0"/>
      <w:sz w:val="24"/>
    </w:rPr>
  </w:style>
  <w:style w:type="paragraph" w:styleId="18">
    <w:name w:val="annotation subject"/>
    <w:basedOn w:val="8"/>
    <w:next w:val="8"/>
    <w:link w:val="33"/>
    <w:qFormat/>
    <w:uiPriority w:val="0"/>
    <w:rPr>
      <w:b/>
      <w:bCs/>
    </w:rPr>
  </w:style>
  <w:style w:type="paragraph" w:styleId="19">
    <w:name w:val="Body Text First Indent 2"/>
    <w:basedOn w:val="9"/>
    <w:qFormat/>
    <w:uiPriority w:val="0"/>
    <w:pPr>
      <w:spacing w:after="0"/>
      <w:ind w:firstLine="420" w:firstLineChars="200"/>
    </w:pPr>
    <w:rPr>
      <w:rFonts w:cs="仿宋_GB2312"/>
      <w:szCs w:val="32"/>
    </w:rPr>
  </w:style>
  <w:style w:type="table" w:styleId="21">
    <w:name w:val="Table Grid"/>
    <w:basedOn w:val="2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Strong"/>
    <w:basedOn w:val="22"/>
    <w:qFormat/>
    <w:uiPriority w:val="0"/>
    <w:rPr>
      <w:b/>
    </w:rPr>
  </w:style>
  <w:style w:type="character" w:styleId="24">
    <w:name w:val="FollowedHyperlink"/>
    <w:basedOn w:val="22"/>
    <w:qFormat/>
    <w:uiPriority w:val="99"/>
    <w:rPr>
      <w:color w:val="0458A0"/>
      <w:u w:val="none"/>
    </w:rPr>
  </w:style>
  <w:style w:type="character" w:styleId="25">
    <w:name w:val="Hyperlink"/>
    <w:basedOn w:val="22"/>
    <w:qFormat/>
    <w:uiPriority w:val="99"/>
    <w:rPr>
      <w:color w:val="0000FF"/>
      <w:u w:val="single"/>
    </w:rPr>
  </w:style>
  <w:style w:type="character" w:styleId="26">
    <w:name w:val="annotation reference"/>
    <w:basedOn w:val="22"/>
    <w:qFormat/>
    <w:uiPriority w:val="0"/>
    <w:rPr>
      <w:sz w:val="21"/>
      <w:szCs w:val="21"/>
    </w:rPr>
  </w:style>
  <w:style w:type="character" w:styleId="27">
    <w:name w:val="footnote reference"/>
    <w:basedOn w:val="22"/>
    <w:qFormat/>
    <w:uiPriority w:val="0"/>
    <w:rPr>
      <w:vertAlign w:val="superscript"/>
    </w:rPr>
  </w:style>
  <w:style w:type="paragraph" w:customStyle="1" w:styleId="28">
    <w:name w:val="正文-公1"/>
    <w:basedOn w:val="29"/>
    <w:next w:val="13"/>
    <w:qFormat/>
    <w:uiPriority w:val="0"/>
    <w:pPr>
      <w:ind w:firstLine="200" w:firstLineChars="200"/>
    </w:pPr>
  </w:style>
  <w:style w:type="paragraph" w:customStyle="1" w:styleId="2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标题 5（有编号）（绿盟科技）"/>
    <w:basedOn w:val="1"/>
    <w:next w:val="1"/>
    <w:qFormat/>
    <w:uiPriority w:val="99"/>
    <w:pPr>
      <w:keepNext/>
      <w:keepLines/>
      <w:spacing w:before="280" w:after="156" w:line="377" w:lineRule="auto"/>
      <w:jc w:val="left"/>
      <w:outlineLvl w:val="4"/>
    </w:pPr>
    <w:rPr>
      <w:rFonts w:ascii="Arial" w:hAnsi="Arial" w:eastAsia="黑体"/>
      <w:b/>
      <w:sz w:val="24"/>
      <w:szCs w:val="28"/>
    </w:rPr>
  </w:style>
  <w:style w:type="character" w:customStyle="1" w:styleId="31">
    <w:name w:val="标题 1 字符"/>
    <w:basedOn w:val="22"/>
    <w:link w:val="3"/>
    <w:qFormat/>
    <w:uiPriority w:val="0"/>
    <w:rPr>
      <w:rFonts w:eastAsia="仿宋_GB2312"/>
      <w:b/>
      <w:bCs/>
      <w:kern w:val="44"/>
      <w:sz w:val="44"/>
      <w:szCs w:val="44"/>
    </w:rPr>
  </w:style>
  <w:style w:type="character" w:customStyle="1" w:styleId="32">
    <w:name w:val="批注文字 字符"/>
    <w:basedOn w:val="22"/>
    <w:link w:val="8"/>
    <w:qFormat/>
    <w:uiPriority w:val="0"/>
    <w:rPr>
      <w:rFonts w:eastAsia="仿宋_GB2312"/>
      <w:kern w:val="2"/>
      <w:sz w:val="30"/>
      <w:szCs w:val="30"/>
    </w:rPr>
  </w:style>
  <w:style w:type="character" w:customStyle="1" w:styleId="33">
    <w:name w:val="批注主题 字符"/>
    <w:basedOn w:val="32"/>
    <w:link w:val="18"/>
    <w:qFormat/>
    <w:uiPriority w:val="0"/>
    <w:rPr>
      <w:rFonts w:eastAsia="仿宋_GB2312"/>
      <w:b/>
      <w:bCs/>
      <w:kern w:val="2"/>
      <w:sz w:val="30"/>
      <w:szCs w:val="30"/>
    </w:rPr>
  </w:style>
  <w:style w:type="character" w:customStyle="1" w:styleId="34">
    <w:name w:val="批注框文本 字符"/>
    <w:basedOn w:val="22"/>
    <w:link w:val="11"/>
    <w:qFormat/>
    <w:uiPriority w:val="0"/>
    <w:rPr>
      <w:rFonts w:eastAsia="仿宋_GB2312"/>
      <w:kern w:val="2"/>
      <w:sz w:val="18"/>
      <w:szCs w:val="18"/>
    </w:rPr>
  </w:style>
  <w:style w:type="character" w:customStyle="1" w:styleId="35">
    <w:name w:val="页脚 字符"/>
    <w:basedOn w:val="22"/>
    <w:link w:val="12"/>
    <w:qFormat/>
    <w:uiPriority w:val="99"/>
    <w:rPr>
      <w:rFonts w:ascii="Calibri" w:hAnsi="Calibri" w:cs="Calibri"/>
      <w:sz w:val="18"/>
      <w:szCs w:val="18"/>
    </w:rPr>
  </w:style>
  <w:style w:type="paragraph" w:styleId="36">
    <w:name w:val="List Paragraph"/>
    <w:basedOn w:val="1"/>
    <w:qFormat/>
    <w:uiPriority w:val="34"/>
    <w:pPr>
      <w:ind w:firstLine="420" w:firstLineChars="200"/>
    </w:pPr>
    <w:rPr>
      <w:rFonts w:ascii="Calibri" w:hAnsi="Calibri" w:eastAsia="宋体"/>
      <w:sz w:val="21"/>
      <w:szCs w:val="22"/>
    </w:rPr>
  </w:style>
  <w:style w:type="character" w:customStyle="1" w:styleId="37">
    <w:name w:val="on"/>
    <w:basedOn w:val="22"/>
    <w:qFormat/>
    <w:uiPriority w:val="0"/>
    <w:rPr>
      <w:shd w:val="clear" w:color="auto" w:fill="FFFFFF"/>
    </w:rPr>
  </w:style>
  <w:style w:type="character" w:customStyle="1" w:styleId="38">
    <w:name w:val="font21"/>
    <w:basedOn w:val="22"/>
    <w:qFormat/>
    <w:uiPriority w:val="0"/>
    <w:rPr>
      <w:rFonts w:hint="eastAsia" w:ascii="宋体" w:hAnsi="宋体" w:eastAsia="宋体" w:cs="宋体"/>
      <w:color w:val="000000"/>
      <w:sz w:val="20"/>
      <w:szCs w:val="20"/>
      <w:u w:val="none"/>
    </w:rPr>
  </w:style>
  <w:style w:type="character" w:customStyle="1" w:styleId="39">
    <w:name w:val="font11"/>
    <w:basedOn w:val="22"/>
    <w:qFormat/>
    <w:uiPriority w:val="0"/>
    <w:rPr>
      <w:rFonts w:hint="eastAsia" w:ascii="宋体" w:hAnsi="宋体" w:eastAsia="宋体" w:cs="宋体"/>
      <w:color w:val="000000"/>
      <w:sz w:val="20"/>
      <w:szCs w:val="20"/>
      <w:u w:val="none"/>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3">
    <w:name w:val="TOC 标题1"/>
    <w:basedOn w:val="3"/>
    <w:next w:val="1"/>
    <w:unhideWhenUsed/>
    <w:qFormat/>
    <w:uiPriority w:val="39"/>
    <w:pPr>
      <w:widowControl/>
      <w:spacing w:before="480" w:after="0" w:line="276" w:lineRule="auto"/>
      <w:ind w:firstLine="0"/>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44">
    <w:name w:val="font41"/>
    <w:basedOn w:val="22"/>
    <w:qFormat/>
    <w:uiPriority w:val="0"/>
    <w:rPr>
      <w:rFonts w:hint="default" w:ascii="Times New Roman" w:hAnsi="Times New Roman" w:cs="Times New Roman"/>
      <w:color w:val="000000"/>
      <w:sz w:val="18"/>
      <w:szCs w:val="18"/>
      <w:u w:val="none"/>
    </w:rPr>
  </w:style>
  <w:style w:type="character" w:customStyle="1" w:styleId="45">
    <w:name w:val="font61"/>
    <w:basedOn w:val="22"/>
    <w:qFormat/>
    <w:uiPriority w:val="0"/>
    <w:rPr>
      <w:rFonts w:hint="eastAsia" w:ascii="华文仿宋" w:hAnsi="华文仿宋" w:eastAsia="华文仿宋" w:cs="华文仿宋"/>
      <w:color w:val="000000"/>
      <w:sz w:val="18"/>
      <w:szCs w:val="18"/>
      <w:u w:val="none"/>
    </w:rPr>
  </w:style>
  <w:style w:type="paragraph" w:customStyle="1" w:styleId="46">
    <w:name w:val="msonormal"/>
    <w:basedOn w:val="1"/>
    <w:qFormat/>
    <w:uiPriority w:val="0"/>
    <w:pPr>
      <w:widowControl/>
      <w:spacing w:before="100" w:beforeAutospacing="1" w:after="100" w:afterAutospacing="1" w:line="240" w:lineRule="auto"/>
      <w:ind w:firstLine="0"/>
      <w:jc w:val="left"/>
    </w:pPr>
    <w:rPr>
      <w:rFonts w:ascii="宋体" w:hAnsi="宋体" w:eastAsia="宋体" w:cs="宋体"/>
      <w:kern w:val="0"/>
      <w:sz w:val="24"/>
      <w:szCs w:val="24"/>
    </w:rPr>
  </w:style>
  <w:style w:type="paragraph" w:customStyle="1" w:styleId="47">
    <w:name w:val="font5"/>
    <w:basedOn w:val="1"/>
    <w:qFormat/>
    <w:uiPriority w:val="0"/>
    <w:pPr>
      <w:widowControl/>
      <w:spacing w:before="100" w:beforeAutospacing="1" w:after="100" w:afterAutospacing="1" w:line="240" w:lineRule="auto"/>
      <w:ind w:firstLine="0"/>
      <w:jc w:val="left"/>
    </w:pPr>
    <w:rPr>
      <w:rFonts w:ascii="宋体" w:hAnsi="宋体" w:eastAsia="宋体" w:cs="宋体"/>
      <w:kern w:val="0"/>
      <w:sz w:val="18"/>
      <w:szCs w:val="18"/>
    </w:rPr>
  </w:style>
  <w:style w:type="paragraph" w:customStyle="1" w:styleId="48">
    <w:name w:val="xl65"/>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ind w:firstLine="0"/>
      <w:jc w:val="center"/>
    </w:pPr>
    <w:rPr>
      <w:rFonts w:ascii="宋体" w:hAnsi="宋体" w:eastAsia="宋体" w:cs="宋体"/>
      <w:b/>
      <w:bCs/>
      <w:kern w:val="0"/>
      <w:sz w:val="24"/>
      <w:szCs w:val="24"/>
    </w:rPr>
  </w:style>
  <w:style w:type="paragraph" w:customStyle="1" w:styleId="49">
    <w:name w:val="xl6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eastAsia="宋体" w:cs="宋体"/>
      <w:b/>
      <w:bCs/>
      <w:kern w:val="0"/>
      <w:sz w:val="24"/>
      <w:szCs w:val="24"/>
    </w:rPr>
  </w:style>
  <w:style w:type="paragraph" w:customStyle="1" w:styleId="50">
    <w:name w:val="xl67"/>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40" w:lineRule="auto"/>
      <w:ind w:firstLine="0"/>
      <w:jc w:val="center"/>
    </w:pPr>
    <w:rPr>
      <w:rFonts w:ascii="宋体" w:hAnsi="宋体" w:eastAsia="宋体" w:cs="宋体"/>
      <w:b/>
      <w:bCs/>
      <w:kern w:val="0"/>
      <w:sz w:val="24"/>
      <w:szCs w:val="24"/>
    </w:rPr>
  </w:style>
  <w:style w:type="paragraph" w:customStyle="1" w:styleId="51">
    <w:name w:val="xl6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jc w:val="center"/>
    </w:pPr>
    <w:rPr>
      <w:rFonts w:ascii="宋体" w:hAnsi="宋体" w:eastAsia="宋体" w:cs="宋体"/>
      <w:kern w:val="0"/>
      <w:sz w:val="20"/>
      <w:szCs w:val="20"/>
    </w:rPr>
  </w:style>
  <w:style w:type="paragraph" w:customStyle="1" w:styleId="5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eastAsia="宋体" w:cs="宋体"/>
      <w:kern w:val="0"/>
      <w:sz w:val="20"/>
      <w:szCs w:val="20"/>
    </w:rPr>
  </w:style>
  <w:style w:type="paragraph" w:customStyle="1" w:styleId="53">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0"/>
      <w:jc w:val="center"/>
    </w:pPr>
    <w:rPr>
      <w:rFonts w:ascii="宋体" w:hAnsi="宋体" w:eastAsia="宋体" w:cs="宋体"/>
      <w:kern w:val="0"/>
      <w:sz w:val="20"/>
      <w:szCs w:val="20"/>
    </w:rPr>
  </w:style>
  <w:style w:type="paragraph" w:customStyle="1" w:styleId="54">
    <w:name w:val="xl71"/>
    <w:basedOn w:val="1"/>
    <w:qFormat/>
    <w:uiPriority w:val="0"/>
    <w:pPr>
      <w:widowControl/>
      <w:pBdr>
        <w:top w:val="single" w:color="auto" w:sz="4" w:space="0"/>
        <w:left w:val="single" w:color="auto" w:sz="8" w:space="0"/>
        <w:bottom w:val="single" w:color="auto" w:sz="4" w:space="0"/>
        <w:right w:val="single" w:color="auto" w:sz="4" w:space="0"/>
      </w:pBdr>
      <w:shd w:val="clear" w:color="000000" w:fill="FFFF00"/>
      <w:spacing w:before="100" w:beforeAutospacing="1" w:after="100" w:afterAutospacing="1" w:line="240" w:lineRule="auto"/>
      <w:ind w:firstLine="0"/>
      <w:jc w:val="center"/>
    </w:pPr>
    <w:rPr>
      <w:rFonts w:ascii="宋体" w:hAnsi="宋体" w:eastAsia="宋体" w:cs="宋体"/>
      <w:kern w:val="0"/>
      <w:sz w:val="20"/>
      <w:szCs w:val="20"/>
    </w:rPr>
  </w:style>
  <w:style w:type="paragraph" w:customStyle="1" w:styleId="55">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jc w:val="center"/>
    </w:pPr>
    <w:rPr>
      <w:rFonts w:ascii="宋体" w:hAnsi="宋体" w:eastAsia="宋体" w:cs="宋体"/>
      <w:kern w:val="0"/>
      <w:sz w:val="20"/>
      <w:szCs w:val="20"/>
    </w:rPr>
  </w:style>
  <w:style w:type="paragraph" w:customStyle="1" w:styleId="56">
    <w:name w:val="xl73"/>
    <w:basedOn w:val="1"/>
    <w:qFormat/>
    <w:uiPriority w:val="0"/>
    <w:pPr>
      <w:widowControl/>
      <w:pBdr>
        <w:top w:val="single" w:color="auto" w:sz="4" w:space="0"/>
        <w:left w:val="single" w:color="auto" w:sz="4" w:space="0"/>
        <w:bottom w:val="single" w:color="auto" w:sz="4" w:space="0"/>
        <w:right w:val="single" w:color="auto" w:sz="8" w:space="0"/>
      </w:pBdr>
      <w:shd w:val="clear" w:color="000000" w:fill="FFFF00"/>
      <w:spacing w:before="100" w:beforeAutospacing="1" w:after="100" w:afterAutospacing="1" w:line="240" w:lineRule="auto"/>
      <w:ind w:firstLine="0"/>
      <w:jc w:val="center"/>
    </w:pPr>
    <w:rPr>
      <w:rFonts w:ascii="宋体" w:hAnsi="宋体" w:eastAsia="宋体" w:cs="宋体"/>
      <w:kern w:val="0"/>
      <w:sz w:val="20"/>
      <w:szCs w:val="20"/>
    </w:rPr>
  </w:style>
  <w:style w:type="paragraph" w:customStyle="1" w:styleId="5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eastAsia="宋体" w:cs="宋体"/>
      <w:kern w:val="0"/>
      <w:sz w:val="20"/>
      <w:szCs w:val="20"/>
    </w:rPr>
  </w:style>
  <w:style w:type="paragraph" w:customStyle="1" w:styleId="58">
    <w:name w:val="xl7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0"/>
      <w:jc w:val="center"/>
    </w:pPr>
    <w:rPr>
      <w:rFonts w:ascii="宋体" w:hAnsi="宋体" w:eastAsia="宋体" w:cs="宋体"/>
      <w:kern w:val="0"/>
      <w:sz w:val="20"/>
      <w:szCs w:val="20"/>
    </w:rPr>
  </w:style>
  <w:style w:type="paragraph" w:customStyle="1" w:styleId="59">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jc w:val="center"/>
    </w:pPr>
    <w:rPr>
      <w:rFonts w:ascii="宋体" w:hAnsi="宋体" w:eastAsia="宋体" w:cs="宋体"/>
      <w:kern w:val="0"/>
      <w:sz w:val="20"/>
      <w:szCs w:val="20"/>
    </w:rPr>
  </w:style>
  <w:style w:type="paragraph" w:customStyle="1" w:styleId="60">
    <w:name w:val="xl77"/>
    <w:basedOn w:val="1"/>
    <w:qFormat/>
    <w:uiPriority w:val="0"/>
    <w:pPr>
      <w:widowControl/>
      <w:pBdr>
        <w:top w:val="single" w:color="auto" w:sz="4" w:space="0"/>
        <w:left w:val="single" w:color="auto" w:sz="4" w:space="0"/>
        <w:bottom w:val="single" w:color="auto" w:sz="4" w:space="0"/>
        <w:right w:val="single" w:color="auto" w:sz="8" w:space="0"/>
      </w:pBdr>
      <w:shd w:val="clear" w:color="000000" w:fill="FFFF00"/>
      <w:spacing w:before="100" w:beforeAutospacing="1" w:after="100" w:afterAutospacing="1" w:line="240" w:lineRule="auto"/>
      <w:ind w:firstLine="0"/>
      <w:jc w:val="center"/>
    </w:pPr>
    <w:rPr>
      <w:rFonts w:ascii="宋体" w:hAnsi="宋体" w:eastAsia="宋体" w:cs="宋体"/>
      <w:kern w:val="0"/>
      <w:sz w:val="20"/>
      <w:szCs w:val="20"/>
    </w:rPr>
  </w:style>
  <w:style w:type="paragraph" w:customStyle="1" w:styleId="61">
    <w:name w:val="xl78"/>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240" w:lineRule="auto"/>
      <w:ind w:firstLine="0"/>
      <w:jc w:val="center"/>
    </w:pPr>
    <w:rPr>
      <w:rFonts w:ascii="宋体" w:hAnsi="宋体" w:eastAsia="宋体" w:cs="宋体"/>
      <w:kern w:val="0"/>
      <w:sz w:val="20"/>
      <w:szCs w:val="20"/>
    </w:rPr>
  </w:style>
  <w:style w:type="paragraph" w:customStyle="1" w:styleId="62">
    <w:name w:val="xl7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jc w:val="center"/>
    </w:pPr>
    <w:rPr>
      <w:rFonts w:ascii="宋体" w:hAnsi="宋体" w:eastAsia="宋体" w:cs="宋体"/>
      <w:kern w:val="0"/>
      <w:sz w:val="20"/>
      <w:szCs w:val="20"/>
    </w:rPr>
  </w:style>
  <w:style w:type="paragraph" w:customStyle="1" w:styleId="63">
    <w:name w:val="xl80"/>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40" w:lineRule="auto"/>
      <w:ind w:firstLine="0"/>
      <w:jc w:val="center"/>
    </w:pPr>
    <w:rPr>
      <w:rFonts w:ascii="宋体" w:hAnsi="宋体" w:eastAsia="宋体" w:cs="宋体"/>
      <w:kern w:val="0"/>
      <w:sz w:val="20"/>
      <w:szCs w:val="20"/>
    </w:rPr>
  </w:style>
  <w:style w:type="character" w:customStyle="1" w:styleId="64">
    <w:name w:val="页眉 字符"/>
    <w:basedOn w:val="22"/>
    <w:link w:val="13"/>
    <w:qFormat/>
    <w:uiPriority w:val="99"/>
    <w:rPr>
      <w:rFonts w:eastAsia="仿宋_GB2312"/>
      <w:kern w:val="2"/>
      <w:sz w:val="18"/>
      <w:szCs w:val="30"/>
    </w:rPr>
  </w:style>
  <w:style w:type="paragraph" w:customStyle="1" w:styleId="65">
    <w:name w:val="TOC Heading"/>
    <w:basedOn w:val="3"/>
    <w:next w:val="1"/>
    <w:unhideWhenUsed/>
    <w:qFormat/>
    <w:uiPriority w:val="39"/>
    <w:pPr>
      <w:widowControl/>
      <w:spacing w:before="240" w:after="0" w:line="259" w:lineRule="auto"/>
      <w:ind w:firstLine="0"/>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66">
    <w:name w:val="Other|1"/>
    <w:basedOn w:val="1"/>
    <w:qFormat/>
    <w:uiPriority w:val="0"/>
    <w:pPr>
      <w:spacing w:line="211" w:lineRule="exact"/>
    </w:pPr>
    <w:rPr>
      <w:rFonts w:ascii="MingLiU" w:hAnsi="MingLiU" w:eastAsia="MingLiU" w:cs="MingLiU"/>
      <w:sz w:val="16"/>
      <w:szCs w:val="16"/>
      <w:lang w:val="zh-TW" w:eastAsia="zh-TW" w:bidi="zh-TW"/>
    </w:rPr>
  </w:style>
  <w:style w:type="paragraph" w:customStyle="1" w:styleId="67">
    <w:name w:val="CD正文"/>
    <w:basedOn w:val="1"/>
    <w:qFormat/>
    <w:uiPriority w:val="0"/>
    <w:pPr>
      <w:snapToGrid w:val="0"/>
      <w:spacing w:line="360" w:lineRule="auto"/>
      <w:ind w:firstLine="493"/>
    </w:pPr>
    <w:rPr>
      <w:szCs w:val="28"/>
    </w:rPr>
  </w:style>
  <w:style w:type="paragraph" w:customStyle="1" w:styleId="68">
    <w:name w:val="闻政正文"/>
    <w:basedOn w:val="1"/>
    <w:qFormat/>
    <w:uiPriority w:val="0"/>
    <w:rPr>
      <w:kern w:val="0"/>
      <w:szCs w:val="28"/>
      <w:lang w:val="zh-CN"/>
    </w:rPr>
  </w:style>
  <w:style w:type="character" w:customStyle="1" w:styleId="6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4.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州生态环境局人员编制情况</a:t>
            </a:r>
          </a:p>
        </c:rich>
      </c:tx>
      <c:layout>
        <c:manualLayout>
          <c:xMode val="edge"/>
          <c:yMode val="edge"/>
          <c:x val="0.299945452066003"/>
          <c:y val="0.042929905408683"/>
        </c:manualLayout>
      </c:layout>
      <c:overlay val="0"/>
      <c:spPr>
        <a:noFill/>
        <a:ln>
          <a:noFill/>
        </a:ln>
        <a:effectLst/>
      </c:spPr>
    </c:title>
    <c:autoTitleDeleted val="0"/>
    <c:plotArea>
      <c:layout>
        <c:manualLayout>
          <c:layoutTarget val="inner"/>
          <c:xMode val="edge"/>
          <c:yMode val="edge"/>
          <c:x val="0.0662757398063548"/>
          <c:y val="0.187242299296629"/>
          <c:w val="0.903722896495295"/>
          <c:h val="0.602037351443124"/>
        </c:manualLayout>
      </c:layout>
      <c:barChart>
        <c:barDir val="col"/>
        <c:grouping val="clustered"/>
        <c:varyColors val="0"/>
        <c:ser>
          <c:idx val="0"/>
          <c:order val="0"/>
          <c:tx>
            <c:strRef>
              <c:f>Sheet1!$B$1</c:f>
              <c:strCache>
                <c:ptCount val="1"/>
                <c:pt idx="0">
                  <c:v>行政编制</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Sheet1!$A$2:$A$3</c:f>
              <c:strCache>
                <c:ptCount val="2"/>
                <c:pt idx="0">
                  <c:v>编制数</c:v>
                </c:pt>
                <c:pt idx="1">
                  <c:v>年末实有数</c:v>
                </c:pt>
              </c:strCache>
            </c:strRef>
          </c:cat>
          <c:val>
            <c:numRef>
              <c:f>Sheet1!$B$2:$B$3</c:f>
              <c:numCache>
                <c:formatCode>General</c:formatCode>
                <c:ptCount val="2"/>
                <c:pt idx="0">
                  <c:v>16</c:v>
                </c:pt>
                <c:pt idx="1">
                  <c:v>12</c:v>
                </c:pt>
              </c:numCache>
            </c:numRef>
          </c:val>
        </c:ser>
        <c:ser>
          <c:idx val="1"/>
          <c:order val="1"/>
          <c:tx>
            <c:strRef>
              <c:f>Sheet1!$C$1</c:f>
              <c:strCache>
                <c:ptCount val="1"/>
                <c:pt idx="0">
                  <c:v>事业编制</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Sheet1!$A$2:$A$3</c:f>
              <c:strCache>
                <c:ptCount val="2"/>
                <c:pt idx="0">
                  <c:v>编制数</c:v>
                </c:pt>
                <c:pt idx="1">
                  <c:v>年末实有数</c:v>
                </c:pt>
              </c:strCache>
            </c:strRef>
          </c:cat>
          <c:val>
            <c:numRef>
              <c:f>Sheet1!$C$2:$C$3</c:f>
              <c:numCache>
                <c:formatCode>General</c:formatCode>
                <c:ptCount val="2"/>
                <c:pt idx="0">
                  <c:v>50</c:v>
                </c:pt>
                <c:pt idx="1">
                  <c:v>35</c:v>
                </c:pt>
              </c:numCache>
            </c:numRef>
          </c:val>
        </c:ser>
        <c:ser>
          <c:idx val="2"/>
          <c:order val="2"/>
          <c:tx>
            <c:strRef>
              <c:f>Sheet1!$D$1</c:f>
              <c:strCache>
                <c:ptCount val="1"/>
                <c:pt idx="0">
                  <c:v>行政工勤</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2">
                          <a:lumMod val="35000"/>
                          <a:lumOff val="65000"/>
                        </a:schemeClr>
                      </a:solidFill>
                    </a:ln>
                    <a:effectLst/>
                  </c:spPr>
                </c15:leaderLines>
              </c:ext>
            </c:extLst>
          </c:dLbls>
          <c:cat>
            <c:strRef>
              <c:f>Sheet1!$A$2:$A$3</c:f>
              <c:strCache>
                <c:ptCount val="2"/>
                <c:pt idx="0">
                  <c:v>编制数</c:v>
                </c:pt>
                <c:pt idx="1">
                  <c:v>年末实有数</c:v>
                </c:pt>
              </c:strCache>
            </c:strRef>
          </c:cat>
          <c:val>
            <c:numRef>
              <c:f>Sheet1!$D$2:$D$3</c:f>
              <c:numCache>
                <c:formatCode>General</c:formatCode>
                <c:ptCount val="2"/>
                <c:pt idx="0">
                  <c:v>3</c:v>
                </c:pt>
                <c:pt idx="1">
                  <c:v>2</c:v>
                </c:pt>
              </c:numCache>
            </c:numRef>
          </c:val>
        </c:ser>
        <c:dLbls>
          <c:showLegendKey val="0"/>
          <c:showVal val="1"/>
          <c:showCatName val="0"/>
          <c:showSerName val="0"/>
          <c:showPercent val="0"/>
          <c:showBubbleSize val="0"/>
        </c:dLbls>
        <c:gapWidth val="100"/>
        <c:overlap val="-24"/>
        <c:axId val="457559233"/>
        <c:axId val="389688125"/>
      </c:barChart>
      <c:catAx>
        <c:axId val="457559233"/>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389688125"/>
        <c:crosses val="autoZero"/>
        <c:auto val="1"/>
        <c:lblAlgn val="ctr"/>
        <c:lblOffset val="100"/>
        <c:noMultiLvlLbl val="0"/>
      </c:catAx>
      <c:valAx>
        <c:axId val="389688125"/>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45755923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extLst>
      <c:ext uri="{0b15fc19-7d7d-44ad-8c2d-2c3a37ce22c3}">
        <chartProps xmlns="https://web.wps.cn/et/2018/main" chartId="{724807e0-4ecd-4b36-8049-d3d1817eca91}"/>
      </c:ext>
    </c:extLst>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22472559214327"/>
          <c:y val="0.00879507475813544"/>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部门财政资金收入情况（单位：万元）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175745377123675"/>
                  <c:y val="-0.093318504078474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34340770641245"/>
                  <c:y val="0.0092940568950809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财政拨款收入</c:v>
                </c:pt>
                <c:pt idx="1">
                  <c:v>其他收入</c:v>
                </c:pt>
                <c:pt idx="2">
                  <c:v>年初结转结余</c:v>
                </c:pt>
              </c:strCache>
            </c:strRef>
          </c:cat>
          <c:val>
            <c:numRef>
              <c:f>Sheet1!$B$2:$B$4</c:f>
              <c:numCache>
                <c:formatCode>#,##0.00</c:formatCode>
                <c:ptCount val="3"/>
                <c:pt idx="0">
                  <c:v>2819.244116</c:v>
                </c:pt>
                <c:pt idx="1">
                  <c:v>82.005826</c:v>
                </c:pt>
                <c:pt idx="2" c:formatCode="General">
                  <c:v>783.525272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a166d30-32e1-43af-b071-294215d7e5b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0" i="0" u="none" strike="noStrike" kern="1200" baseline="0">
              <a:solidFill>
                <a:schemeClr val="dk1">
                  <a:lumMod val="65000"/>
                  <a:lumOff val="35000"/>
                </a:schemeClr>
              </a:solidFill>
              <a:effectLst/>
              <a:latin typeface="+mn-lt"/>
              <a:ea typeface="+mn-ea"/>
              <a:cs typeface="+mn-cs"/>
            </a:defRPr>
          </a:pPr>
        </a:p>
      </c:txPr>
    </c:title>
    <c:autoTitleDeleted val="0"/>
    <c:plotArea>
      <c:layout/>
      <c:barChart>
        <c:barDir val="col"/>
        <c:grouping val="clustered"/>
        <c:varyColors val="0"/>
        <c:ser>
          <c:idx val="0"/>
          <c:order val="0"/>
          <c:tx>
            <c:strRef>
              <c:f>Sheet1!$B$1</c:f>
              <c:strCache>
                <c:ptCount val="1"/>
                <c:pt idx="0">
                  <c:v>部门基本支出情况表（单位：万元）</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人员经费</c:v>
                </c:pt>
                <c:pt idx="1">
                  <c:v>公用经费</c:v>
                </c:pt>
              </c:strCache>
            </c:strRef>
          </c:cat>
          <c:val>
            <c:numRef>
              <c:f>Sheet1!$B$2:$B$3</c:f>
              <c:numCache>
                <c:formatCode>General</c:formatCode>
                <c:ptCount val="2"/>
                <c:pt idx="0">
                  <c:v>797.188052</c:v>
                </c:pt>
                <c:pt idx="1">
                  <c:v>112.353376</c:v>
                </c:pt>
              </c:numCache>
            </c:numRef>
          </c:val>
        </c:ser>
        <c:dLbls>
          <c:showLegendKey val="0"/>
          <c:showVal val="1"/>
          <c:showCatName val="0"/>
          <c:showSerName val="0"/>
          <c:showPercent val="0"/>
          <c:showBubbleSize val="0"/>
        </c:dLbls>
        <c:gapWidth val="41"/>
        <c:overlap val="0"/>
        <c:axId val="10843848"/>
        <c:axId val="127798550"/>
      </c:barChart>
      <c:catAx>
        <c:axId val="10843848"/>
        <c:scaling>
          <c:orientation val="minMax"/>
        </c:scaling>
        <c:delete val="0"/>
        <c:axPos val="b"/>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effectLst/>
                <a:latin typeface="+mn-lt"/>
                <a:ea typeface="+mn-ea"/>
                <a:cs typeface="+mn-cs"/>
              </a:defRPr>
            </a:pPr>
          </a:p>
        </c:txPr>
        <c:crossAx val="127798550"/>
        <c:crosses val="autoZero"/>
        <c:auto val="1"/>
        <c:lblAlgn val="ctr"/>
        <c:lblOffset val="100"/>
        <c:noMultiLvlLbl val="0"/>
      </c:catAx>
      <c:valAx>
        <c:axId val="127798550"/>
        <c:scaling>
          <c:orientation val="minMax"/>
        </c:scaling>
        <c:delete val="1"/>
        <c:axPos val="l"/>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10843848"/>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6079348-1f9a-4dba-8ed4-e03c61c15f7d}"/>
      </c:ext>
    </c:extLst>
  </c:chart>
  <c: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黔东南州生态环境局部门整体绩效评价表</a:t>
            </a:r>
          </a:p>
        </c:rich>
      </c:tx>
      <c:layout/>
      <c:overlay val="0"/>
      <c:spPr>
        <a:noFill/>
        <a:ln>
          <a:noFill/>
        </a:ln>
        <a:effectLst/>
      </c:spPr>
    </c:title>
    <c:autoTitleDeleted val="0"/>
    <c:plotArea>
      <c:layout>
        <c:manualLayout>
          <c:layoutTarget val="inner"/>
          <c:xMode val="edge"/>
          <c:yMode val="edge"/>
          <c:x val="0.07095"/>
          <c:y val="0.117317425885756"/>
          <c:w val="0.91655"/>
          <c:h val="0.693311641359364"/>
        </c:manualLayout>
      </c:layout>
      <c:barChart>
        <c:barDir val="col"/>
        <c:grouping val="clustered"/>
        <c:varyColors val="0"/>
        <c:ser>
          <c:idx val="0"/>
          <c:order val="0"/>
          <c:tx>
            <c:strRef>
              <c:f>Sheet1!$B$1</c:f>
              <c:strCache>
                <c:ptCount val="1"/>
                <c:pt idx="0">
                  <c:v>赋分</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预算编制</c:v>
                </c:pt>
                <c:pt idx="1">
                  <c:v>预算执行</c:v>
                </c:pt>
                <c:pt idx="2">
                  <c:v>综合管理</c:v>
                </c:pt>
                <c:pt idx="3">
                  <c:v>整体效益</c:v>
                </c:pt>
                <c:pt idx="4">
                  <c:v>合计</c:v>
                </c:pt>
              </c:strCache>
            </c:strRef>
          </c:cat>
          <c:val>
            <c:numRef>
              <c:f>Sheet1!$B$2:$B$6</c:f>
              <c:numCache>
                <c:formatCode>General</c:formatCode>
                <c:ptCount val="5"/>
                <c:pt idx="0">
                  <c:v>15</c:v>
                </c:pt>
                <c:pt idx="1">
                  <c:v>20</c:v>
                </c:pt>
                <c:pt idx="2">
                  <c:v>25</c:v>
                </c:pt>
                <c:pt idx="3">
                  <c:v>40</c:v>
                </c:pt>
                <c:pt idx="4">
                  <c:v>100</c:v>
                </c:pt>
              </c:numCache>
            </c:numRef>
          </c:val>
        </c:ser>
        <c:ser>
          <c:idx val="1"/>
          <c:order val="1"/>
          <c:tx>
            <c:strRef>
              <c:f>Sheet1!$C$1</c:f>
              <c:strCache>
                <c:ptCount val="1"/>
                <c:pt idx="0">
                  <c:v>实际得分</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预算编制</c:v>
                </c:pt>
                <c:pt idx="1">
                  <c:v>预算执行</c:v>
                </c:pt>
                <c:pt idx="2">
                  <c:v>综合管理</c:v>
                </c:pt>
                <c:pt idx="3">
                  <c:v>整体效益</c:v>
                </c:pt>
                <c:pt idx="4">
                  <c:v>合计</c:v>
                </c:pt>
              </c:strCache>
            </c:strRef>
          </c:cat>
          <c:val>
            <c:numRef>
              <c:f>Sheet1!$C$2:$C$6</c:f>
              <c:numCache>
                <c:formatCode>General</c:formatCode>
                <c:ptCount val="5"/>
                <c:pt idx="0">
                  <c:v>13.5</c:v>
                </c:pt>
                <c:pt idx="1">
                  <c:v>16.36</c:v>
                </c:pt>
                <c:pt idx="2">
                  <c:v>23.6</c:v>
                </c:pt>
                <c:pt idx="3">
                  <c:v>39</c:v>
                </c:pt>
                <c:pt idx="4">
                  <c:v>92.46</c:v>
                </c:pt>
              </c:numCache>
            </c:numRef>
          </c:val>
        </c:ser>
        <c:ser>
          <c:idx val="2"/>
          <c:order val="2"/>
          <c:tx>
            <c:strRef>
              <c:f>Sheet1!$D$1</c:f>
              <c:strCache>
                <c:ptCount val="1"/>
                <c:pt idx="0">
                  <c:v>扣分</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预算编制</c:v>
                </c:pt>
                <c:pt idx="1">
                  <c:v>预算执行</c:v>
                </c:pt>
                <c:pt idx="2">
                  <c:v>综合管理</c:v>
                </c:pt>
                <c:pt idx="3">
                  <c:v>整体效益</c:v>
                </c:pt>
                <c:pt idx="4">
                  <c:v>合计</c:v>
                </c:pt>
              </c:strCache>
            </c:strRef>
          </c:cat>
          <c:val>
            <c:numRef>
              <c:f>Sheet1!$D$2:$D$6</c:f>
              <c:numCache>
                <c:formatCode>General</c:formatCode>
                <c:ptCount val="5"/>
                <c:pt idx="0">
                  <c:v>1.5</c:v>
                </c:pt>
                <c:pt idx="1">
                  <c:v>3.64</c:v>
                </c:pt>
                <c:pt idx="2">
                  <c:v>1.4</c:v>
                </c:pt>
                <c:pt idx="3">
                  <c:v>1</c:v>
                </c:pt>
                <c:pt idx="4">
                  <c:v>7.54</c:v>
                </c:pt>
              </c:numCache>
            </c:numRef>
          </c:val>
        </c:ser>
        <c:dLbls>
          <c:showLegendKey val="0"/>
          <c:showVal val="1"/>
          <c:showCatName val="0"/>
          <c:showSerName val="0"/>
          <c:showPercent val="0"/>
          <c:showBubbleSize val="0"/>
        </c:dLbls>
        <c:gapWidth val="219"/>
        <c:overlap val="-27"/>
        <c:axId val="844536238"/>
        <c:axId val="14705861"/>
      </c:barChart>
      <c:catAx>
        <c:axId val="8445362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5861"/>
        <c:crosses val="autoZero"/>
        <c:auto val="1"/>
        <c:lblAlgn val="ctr"/>
        <c:lblOffset val="100"/>
        <c:noMultiLvlLbl val="0"/>
      </c:catAx>
      <c:valAx>
        <c:axId val="147058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453623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4cbe39c-45a2-4bfc-b3e4-6a3f9f01635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gICAiRmlsZUlkIiA6ICIxMjY4MDk4MDU4NjAiLAogICAiR3JvdXBJZCIgOiAiMTA3MTUxMDk5MSIsCiAgICJJbWFnZSIgOiAiaVZCT1J3MEtHZ29BQUFBTlNVaEVVZ0FBQko4QUFBUEpDQVlBQUFDOC9Za1ZBQUFBQ1hCSVdYTUFBQXNUQUFBTEV3RUFtcHdZQUFBZ0FFbEVRVlI0bk96ZGVieWQwNzAvOE04K0djaEpKS2w1cUthbWlKa1lvcUxVVU5NMUJDVmlLRVZWM2R1NktXcTRGS1VhN2FXcWM0TlNTaEpFS242M2FKV1lpc29KS29paEZWTWtjb01NSi9QZXZ6K1NzMjlPY2lMajQrUWs3L2ZybGRkcjc3V2VaKzN2UHB5c25jOWV6M29T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3YxdjhBdHA1cC9lOWV5cDBBQUFBQVNVVk9SSzVDWUlJPSIsCiAgICJUaGVtZSIgOiAiIiwKICAgIlR5cGUiIDogImZsb3ciLAogICA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2564</Words>
  <Characters>2866</Characters>
  <Lines>191</Lines>
  <Paragraphs>54</Paragraphs>
  <TotalTime>2</TotalTime>
  <ScaleCrop>false</ScaleCrop>
  <LinksUpToDate>false</LinksUpToDate>
  <CharactersWithSpaces>2910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2019-09-18T08:17:00Z</dcterms:created>
  <dc:creator>金掌柜青明英</dc:creator>
  <cp:lastModifiedBy>jiangping</cp:lastModifiedBy>
  <cp:lastPrinted>2022-09-02T09:41:00Z</cp:lastPrinted>
  <dcterms:modified xsi:type="dcterms:W3CDTF">2025-02-18T10:36:05Z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A5AD0F3424F24FE68EBC8EDBDE7FD977</vt:lpwstr>
  </property>
  <property fmtid="{D5CDD505-2E9C-101B-9397-08002B2CF9AE}" pid="4" name="KSOTemplateDocerSaveRecord">
    <vt:lpwstr>eyJoZGlkIjoiNGE3NGQ4YTc5ZTliZmY0YWVmYmI1NTViMzk1ZjhlODIiLCJ1c2VySWQiOiIxNjU5NDc4NDc4In0=</vt:lpwstr>
  </property>
</Properties>
</file>